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1D72" w14:textId="4E8B74F4" w:rsidR="00C314B0" w:rsidRDefault="00C314B0" w:rsidP="003901E3">
      <w:pPr>
        <w:pStyle w:val="Heading1"/>
        <w:tabs>
          <w:tab w:val="left" w:pos="2025"/>
        </w:tabs>
      </w:pPr>
    </w:p>
    <w:p w14:paraId="4DF2E175" w14:textId="5E492855" w:rsidR="001F2403" w:rsidRDefault="003A62DE" w:rsidP="003A62DE">
      <w:pPr>
        <w:pStyle w:val="Heading1"/>
        <w:jc w:val="center"/>
      </w:pPr>
      <w:r>
        <w:t>Task Order Contract</w:t>
      </w:r>
    </w:p>
    <w:p w14:paraId="79C02077" w14:textId="77777777" w:rsidR="00617B40" w:rsidRDefault="00B71353" w:rsidP="003A62DE">
      <w:pPr>
        <w:jc w:val="center"/>
      </w:pPr>
      <w:r>
        <w:t>for</w:t>
      </w:r>
    </w:p>
    <w:p w14:paraId="5AAA62B3" w14:textId="4D16E1BB" w:rsidR="00617B40" w:rsidRPr="00F649EA" w:rsidRDefault="00B71353" w:rsidP="003A62DE">
      <w:pPr>
        <w:jc w:val="center"/>
        <w:rPr>
          <w:b/>
          <w:bCs/>
        </w:rPr>
      </w:pPr>
      <w:r w:rsidRPr="00F649EA">
        <w:rPr>
          <w:b/>
          <w:bCs/>
        </w:rPr>
        <w:t>ADA</w:t>
      </w:r>
      <w:r w:rsidR="00DB7592" w:rsidRPr="00F649EA">
        <w:rPr>
          <w:b/>
          <w:bCs/>
        </w:rPr>
        <w:t xml:space="preserve">-Title VI </w:t>
      </w:r>
      <w:r w:rsidR="00F649EA">
        <w:rPr>
          <w:b/>
          <w:bCs/>
        </w:rPr>
        <w:t>Coordinator Facilitation Services</w:t>
      </w:r>
    </w:p>
    <w:p w14:paraId="55995567" w14:textId="16CFF927" w:rsidR="00617B40" w:rsidRDefault="00617B40" w:rsidP="003A62DE">
      <w:pPr>
        <w:jc w:val="center"/>
      </w:pPr>
      <w:r>
        <w:t>for the</w:t>
      </w:r>
    </w:p>
    <w:p w14:paraId="766E2B3A" w14:textId="46E43BED" w:rsidR="00617B40" w:rsidRPr="001F2403" w:rsidRDefault="00BA694B" w:rsidP="003A62DE">
      <w:pPr>
        <w:jc w:val="center"/>
      </w:pPr>
      <w:r>
        <w:t>Town of Lapel</w:t>
      </w:r>
    </w:p>
    <w:p w14:paraId="7B7D55F7" w14:textId="77777777" w:rsidR="001F2403" w:rsidRDefault="001F2403" w:rsidP="00F337F8">
      <w:pPr>
        <w:jc w:val="both"/>
        <w:rPr>
          <w:rFonts w:ascii="Adobe Garamond Pro" w:hAnsi="Adobe Garamond Pro"/>
          <w:sz w:val="20"/>
          <w:szCs w:val="20"/>
        </w:rPr>
      </w:pPr>
    </w:p>
    <w:p w14:paraId="5F778BC0" w14:textId="77777777" w:rsidR="002E7841" w:rsidRDefault="002E7841" w:rsidP="002A0C94"/>
    <w:p w14:paraId="5FE06A09" w14:textId="47BCB96E" w:rsidR="00A341AA" w:rsidRDefault="00A341AA" w:rsidP="002A0C94">
      <w:r w:rsidRPr="00BA694B">
        <w:t xml:space="preserve">This </w:t>
      </w:r>
      <w:r w:rsidR="002E7841" w:rsidRPr="00BA694B">
        <w:t>Agreement, made and entered into this __________ day of _______________ 202</w:t>
      </w:r>
      <w:r w:rsidR="005406A7" w:rsidRPr="00BA694B">
        <w:t>6</w:t>
      </w:r>
      <w:r w:rsidR="002E7841" w:rsidRPr="00BA694B">
        <w:t>,</w:t>
      </w:r>
      <w:r w:rsidRPr="00BA694B">
        <w:t xml:space="preserve"> defines an</w:t>
      </w:r>
      <w:r w:rsidRPr="00A341AA">
        <w:t xml:space="preserve"> understanding between the </w:t>
      </w:r>
      <w:r w:rsidR="005406A7">
        <w:rPr>
          <w:highlight w:val="yellow"/>
        </w:rPr>
        <w:t>Town of Lapel</w:t>
      </w:r>
      <w:r w:rsidR="00303FA3" w:rsidRPr="00D53E0D">
        <w:rPr>
          <w:highlight w:val="yellow"/>
        </w:rPr>
        <w:t xml:space="preserve">, </w:t>
      </w:r>
      <w:r w:rsidR="005406A7">
        <w:rPr>
          <w:highlight w:val="yellow"/>
        </w:rPr>
        <w:t>1011 N Main Street, Lapel, Indiana 46051</w:t>
      </w:r>
      <w:r w:rsidRPr="00A341AA">
        <w:t xml:space="preserve"> (hereinafter referred to as "</w:t>
      </w:r>
      <w:r w:rsidR="003F2232">
        <w:t>Client</w:t>
      </w:r>
      <w:r w:rsidRPr="00A341AA">
        <w:t xml:space="preserve">") and </w:t>
      </w:r>
      <w:r w:rsidR="001C713D">
        <w:t xml:space="preserve">Madison County Council of Governments, </w:t>
      </w:r>
      <w:r w:rsidR="00CE6763">
        <w:t>739 Main St, Anderson, Indiana 46016</w:t>
      </w:r>
      <w:r w:rsidRPr="00A341AA">
        <w:t xml:space="preserve"> (hereinafter referred to as "Contractor").</w:t>
      </w:r>
    </w:p>
    <w:p w14:paraId="1EC0E4BA" w14:textId="52EC591F" w:rsidR="00E939CD" w:rsidRDefault="00E939CD" w:rsidP="002A0C94"/>
    <w:p w14:paraId="5023E868" w14:textId="5D82BC3C" w:rsidR="002E7841" w:rsidRPr="002E7841" w:rsidRDefault="002E7841" w:rsidP="002E7841">
      <w:pPr>
        <w:jc w:val="center"/>
        <w:rPr>
          <w:b/>
          <w:bCs/>
        </w:rPr>
      </w:pPr>
      <w:r w:rsidRPr="002E7841">
        <w:rPr>
          <w:b/>
          <w:bCs/>
        </w:rPr>
        <w:t>WITNESSETH</w:t>
      </w:r>
    </w:p>
    <w:p w14:paraId="337D5FA9" w14:textId="77777777" w:rsidR="002E7841" w:rsidRPr="00A341AA" w:rsidRDefault="002E7841" w:rsidP="002A0C94"/>
    <w:p w14:paraId="3F50CC69" w14:textId="6FFAB85F" w:rsidR="00A341AA" w:rsidRPr="00A341AA" w:rsidRDefault="00A341AA" w:rsidP="002A0C94">
      <w:r w:rsidRPr="00A341AA">
        <w:t xml:space="preserve">WHEREAS </w:t>
      </w:r>
      <w:r w:rsidR="003F2232">
        <w:t>CLIENT</w:t>
      </w:r>
      <w:r w:rsidRPr="00A341AA">
        <w:t xml:space="preserve"> desires to</w:t>
      </w:r>
      <w:r w:rsidR="00A338C4">
        <w:t xml:space="preserve"> engage the services of </w:t>
      </w:r>
      <w:r w:rsidR="00EA1033">
        <w:t>CONTRACTOR</w:t>
      </w:r>
      <w:r w:rsidR="00A338C4">
        <w:t xml:space="preserve"> to furnish technical and professional </w:t>
      </w:r>
      <w:r w:rsidR="00A338C4" w:rsidRPr="00AE77DB">
        <w:t>assistance in connection with updating</w:t>
      </w:r>
      <w:r w:rsidR="00940EB6" w:rsidRPr="00AE77DB">
        <w:t xml:space="preserve"> and maintaining</w:t>
      </w:r>
      <w:r w:rsidR="00A338C4" w:rsidRPr="00AE77DB">
        <w:t xml:space="preserve"> the </w:t>
      </w:r>
      <w:r w:rsidR="00BA694B" w:rsidRPr="00AE77DB">
        <w:t>Town</w:t>
      </w:r>
      <w:r w:rsidR="00A338C4" w:rsidRPr="00AE77DB">
        <w:t xml:space="preserve">’s ADA Transition </w:t>
      </w:r>
      <w:r w:rsidR="00A16AB7" w:rsidRPr="00AE77DB">
        <w:t>and Title VI</w:t>
      </w:r>
      <w:r w:rsidR="00A16AB7">
        <w:t xml:space="preserve"> Implementation Plan</w:t>
      </w:r>
      <w:r w:rsidR="00940EB6">
        <w:t>s</w:t>
      </w:r>
      <w:r w:rsidR="00EA1033">
        <w:t xml:space="preserve"> (referred to as “SERVICES”)</w:t>
      </w:r>
      <w:r w:rsidRPr="00A341AA">
        <w:t xml:space="preserve">; and </w:t>
      </w:r>
    </w:p>
    <w:p w14:paraId="2C673ADD" w14:textId="77777777" w:rsidR="00E939CD" w:rsidRDefault="00E939CD" w:rsidP="002A0C94"/>
    <w:p w14:paraId="09965A6D" w14:textId="65F9C42B" w:rsidR="00F95044" w:rsidRDefault="00A341AA" w:rsidP="002A0C94">
      <w:r w:rsidRPr="00A341AA">
        <w:t xml:space="preserve">WHEREAS </w:t>
      </w:r>
      <w:r w:rsidR="00940EB6">
        <w:t>CONTRACTOR</w:t>
      </w:r>
      <w:r w:rsidR="00A338C4">
        <w:t xml:space="preserve"> has indicated willingness to provide such technical and professional services to </w:t>
      </w:r>
      <w:r w:rsidR="003F2232">
        <w:t>CLIENT</w:t>
      </w:r>
      <w:r w:rsidR="00F95044">
        <w:t xml:space="preserve">; </w:t>
      </w:r>
      <w:r w:rsidR="00A338C4">
        <w:t xml:space="preserve">and </w:t>
      </w:r>
    </w:p>
    <w:p w14:paraId="6F2633F4" w14:textId="77777777" w:rsidR="00F95044" w:rsidRDefault="00F95044" w:rsidP="002A0C94"/>
    <w:p w14:paraId="52FD4AE6" w14:textId="1EC554DC" w:rsidR="00A338C4" w:rsidRDefault="00F95044" w:rsidP="002A0C94">
      <w:r>
        <w:t xml:space="preserve">WHEREAS </w:t>
      </w:r>
      <w:r w:rsidR="00A338C4">
        <w:t xml:space="preserve">it is understood that </w:t>
      </w:r>
      <w:r w:rsidR="00B20F5A">
        <w:t>CLIENT</w:t>
      </w:r>
      <w:r w:rsidR="00A338C4">
        <w:t xml:space="preserve"> selected </w:t>
      </w:r>
      <w:r w:rsidR="002E7841">
        <w:t>the Madison County Council of Governments</w:t>
      </w:r>
      <w:r w:rsidR="00A338C4">
        <w:t xml:space="preserve"> as its </w:t>
      </w:r>
      <w:r>
        <w:t>CONTRACTOR</w:t>
      </w:r>
      <w:r w:rsidR="00A338C4">
        <w:t xml:space="preserve"> because of the agency’s expertise</w:t>
      </w:r>
      <w:r w:rsidR="00B20F5A">
        <w:t xml:space="preserve"> and prior work </w:t>
      </w:r>
      <w:r w:rsidR="00BF549F">
        <w:t>on ADA &amp; Title VI compliance issues</w:t>
      </w:r>
      <w:r w:rsidR="00A338C4">
        <w:t>; and</w:t>
      </w:r>
    </w:p>
    <w:p w14:paraId="637F7112" w14:textId="77777777" w:rsidR="00A338C4" w:rsidRDefault="00A338C4" w:rsidP="002A0C94"/>
    <w:p w14:paraId="45570FDB" w14:textId="02A41170" w:rsidR="00A341AA" w:rsidRPr="00A341AA" w:rsidRDefault="00A341AA" w:rsidP="002A0C94">
      <w:r w:rsidRPr="00A341AA">
        <w:t xml:space="preserve">WHEREAS the </w:t>
      </w:r>
      <w:r w:rsidR="005B2D4C">
        <w:t>CONTRACTOR</w:t>
      </w:r>
      <w:r w:rsidRPr="00A341AA">
        <w:t xml:space="preserve"> has </w:t>
      </w:r>
      <w:proofErr w:type="gramStart"/>
      <w:r w:rsidRPr="00A341AA">
        <w:t>the professional</w:t>
      </w:r>
      <w:proofErr w:type="gramEnd"/>
      <w:r w:rsidRPr="00A341AA">
        <w:t xml:space="preserve"> experience and is willing to furnish such professional services; </w:t>
      </w:r>
    </w:p>
    <w:p w14:paraId="70C278B6" w14:textId="77777777" w:rsidR="00E939CD" w:rsidRDefault="00E939CD" w:rsidP="002A0C94"/>
    <w:p w14:paraId="5EC837AC" w14:textId="135547FA" w:rsidR="00EE209D" w:rsidRPr="00C24298" w:rsidRDefault="00A341AA" w:rsidP="00A341AA">
      <w:r w:rsidRPr="00A341AA">
        <w:t xml:space="preserve">NOW, THEREFORE, the above-named parties </w:t>
      </w:r>
      <w:proofErr w:type="gramStart"/>
      <w:r w:rsidRPr="00A341AA">
        <w:t>enter into</w:t>
      </w:r>
      <w:proofErr w:type="gramEnd"/>
      <w:r w:rsidRPr="00A341AA">
        <w:t xml:space="preserve"> this Contract upon the following terms and conditions.</w:t>
      </w:r>
    </w:p>
    <w:p w14:paraId="28FC1251" w14:textId="31F6B731" w:rsidR="00A341AA" w:rsidRPr="00A341AA" w:rsidRDefault="00A341AA" w:rsidP="00EE209D">
      <w:pPr>
        <w:pStyle w:val="Heading1"/>
      </w:pPr>
      <w:r w:rsidRPr="00A341AA">
        <w:t xml:space="preserve">Article 1 Duties of </w:t>
      </w:r>
      <w:r w:rsidR="00381A64">
        <w:t>CONTRACTOR</w:t>
      </w:r>
      <w:r w:rsidRPr="00A341AA">
        <w:t xml:space="preserve"> and </w:t>
      </w:r>
      <w:r w:rsidR="00381A64">
        <w:t>CLIENT</w:t>
      </w:r>
      <w:r w:rsidRPr="00A341AA">
        <w:t xml:space="preserve"> </w:t>
      </w:r>
    </w:p>
    <w:p w14:paraId="695777D4" w14:textId="002E58F7" w:rsidR="00A341AA" w:rsidRPr="00A341AA" w:rsidRDefault="00A341AA" w:rsidP="007E44DE">
      <w:r w:rsidRPr="00A341AA">
        <w:t xml:space="preserve">It is understood by both parties that the products developed as part of this project will be used in the furtherance of the planning tasks assigned to </w:t>
      </w:r>
      <w:r w:rsidR="002915F9">
        <w:t>CLIENT</w:t>
      </w:r>
      <w:r w:rsidR="002915F9" w:rsidRPr="00A341AA">
        <w:t xml:space="preserve"> and</w:t>
      </w:r>
      <w:r w:rsidRPr="00A341AA">
        <w:t xml:space="preserve"> serve as a basis for future planning and infrastructure investment decisions.</w:t>
      </w:r>
    </w:p>
    <w:p w14:paraId="57648538" w14:textId="77777777" w:rsidR="00E939CD" w:rsidRDefault="00E939CD" w:rsidP="007E44DE"/>
    <w:p w14:paraId="790EAC82" w14:textId="14715E82" w:rsidR="00E939CD" w:rsidRDefault="00A341AA" w:rsidP="007E44DE">
      <w:r w:rsidRPr="00A341AA">
        <w:t xml:space="preserve">The </w:t>
      </w:r>
      <w:r w:rsidR="002915F9">
        <w:t>CONTRACTOR</w:t>
      </w:r>
      <w:r w:rsidRPr="00A341AA">
        <w:t xml:space="preserve"> shall provide </w:t>
      </w:r>
      <w:r w:rsidR="006D0C2B">
        <w:t>ADA-Title VI Coordinator Facilitation</w:t>
      </w:r>
      <w:r w:rsidRPr="00A341AA">
        <w:t xml:space="preserve"> services and associated administrative services as required by </w:t>
      </w:r>
      <w:r w:rsidR="006D0C2B">
        <w:t>CLIENT</w:t>
      </w:r>
      <w:r w:rsidRPr="00A341AA">
        <w:t xml:space="preserve">. The Contractor Services shall generally include responsibilities in managing the assigned Projects; close coordination with </w:t>
      </w:r>
      <w:r w:rsidR="006D0C2B">
        <w:t>CLIENT</w:t>
      </w:r>
      <w:r w:rsidRPr="00A341AA">
        <w:t xml:space="preserve"> concerning the progress and issues affecting the assigned Projects</w:t>
      </w:r>
      <w:r w:rsidR="00381A64">
        <w:t>;</w:t>
      </w:r>
      <w:r w:rsidRPr="00A341AA">
        <w:t xml:space="preserve"> and monitoring and supervising the activities of subcontractors or consultants on behalf of </w:t>
      </w:r>
      <w:r w:rsidR="006D0C2B">
        <w:t>CLIENT</w:t>
      </w:r>
      <w:r w:rsidRPr="00A341AA">
        <w:t xml:space="preserve">. Task Order Contracts, if any, are to be issued at the sole discretion of </w:t>
      </w:r>
      <w:r w:rsidR="006D0C2B">
        <w:t>CLIENT</w:t>
      </w:r>
      <w:r w:rsidRPr="00A341AA">
        <w:t xml:space="preserve">. The maximum amount of work covered by all Task Order Contracts </w:t>
      </w:r>
      <w:proofErr w:type="gramStart"/>
      <w:r w:rsidRPr="00A341AA">
        <w:t>entered</w:t>
      </w:r>
      <w:r w:rsidR="00E939CD">
        <w:t xml:space="preserve"> </w:t>
      </w:r>
      <w:r w:rsidR="00E939CD" w:rsidRPr="00E939CD">
        <w:t>into</w:t>
      </w:r>
      <w:proofErr w:type="gramEnd"/>
      <w:r w:rsidR="00E939CD" w:rsidRPr="00E939CD">
        <w:t xml:space="preserve"> pursuant to this contract shall not exceed </w:t>
      </w:r>
      <w:r w:rsidR="00E939CD" w:rsidRPr="005204B6">
        <w:rPr>
          <w:highlight w:val="yellow"/>
        </w:rPr>
        <w:t>$</w:t>
      </w:r>
      <w:r w:rsidR="00C12FB8">
        <w:rPr>
          <w:highlight w:val="yellow"/>
        </w:rPr>
        <w:t>5</w:t>
      </w:r>
      <w:r w:rsidR="00E939CD" w:rsidRPr="005204B6">
        <w:rPr>
          <w:highlight w:val="yellow"/>
        </w:rPr>
        <w:t>0,000.00</w:t>
      </w:r>
      <w:r w:rsidR="00E939CD" w:rsidRPr="00E939CD">
        <w:t xml:space="preserve"> </w:t>
      </w:r>
      <w:r w:rsidR="00E939CD" w:rsidRPr="002E7841">
        <w:t>and execution of this contract is not a guarantee of a minimum amount. No minimum amount will be guaranteed.</w:t>
      </w:r>
    </w:p>
    <w:p w14:paraId="2B24ECD4" w14:textId="77777777" w:rsidR="00E939CD" w:rsidRPr="00E939CD" w:rsidRDefault="00E939CD" w:rsidP="007E44DE"/>
    <w:p w14:paraId="42FCE380" w14:textId="34AAC82B" w:rsidR="00E939CD" w:rsidRDefault="00E939CD" w:rsidP="007E44DE">
      <w:r w:rsidRPr="00A7005E">
        <w:rPr>
          <w:highlight w:val="yellow"/>
        </w:rPr>
        <w:t xml:space="preserve">Services </w:t>
      </w:r>
      <w:r w:rsidR="002539A0" w:rsidRPr="00A7005E">
        <w:rPr>
          <w:highlight w:val="yellow"/>
        </w:rPr>
        <w:t xml:space="preserve">as part of the ADA-Title VI Coordinator Facilitation Program as outlined in Exhibit A will be included as a base provision. Additional services </w:t>
      </w:r>
      <w:r w:rsidRPr="00A7005E">
        <w:rPr>
          <w:highlight w:val="yellow"/>
        </w:rPr>
        <w:t xml:space="preserve">shall be provided on </w:t>
      </w:r>
      <w:proofErr w:type="gramStart"/>
      <w:r w:rsidRPr="00A7005E">
        <w:rPr>
          <w:highlight w:val="yellow"/>
        </w:rPr>
        <w:t>a per</w:t>
      </w:r>
      <w:proofErr w:type="gramEnd"/>
      <w:r w:rsidRPr="00A7005E">
        <w:rPr>
          <w:highlight w:val="yellow"/>
        </w:rPr>
        <w:t xml:space="preserve"> project basis upon the</w:t>
      </w:r>
      <w:r w:rsidR="00C314B0" w:rsidRPr="00A7005E">
        <w:rPr>
          <w:highlight w:val="yellow"/>
        </w:rPr>
        <w:t xml:space="preserve"> </w:t>
      </w:r>
      <w:r w:rsidRPr="00A7005E">
        <w:rPr>
          <w:highlight w:val="yellow"/>
        </w:rPr>
        <w:t>issuance of a specific Task Order Agreement which shall define the scope of services for the Project.</w:t>
      </w:r>
      <w:r w:rsidRPr="00E939CD">
        <w:t xml:space="preserve"> Task Order Agreements shall be issued by </w:t>
      </w:r>
      <w:r w:rsidR="00381A64">
        <w:t>CLIENT</w:t>
      </w:r>
      <w:r w:rsidRPr="00E939CD">
        <w:t xml:space="preserve"> upon the submission of an acceptable Project proposal and scope of work. The Contractor's proposal shall constitute an offer to perform the </w:t>
      </w:r>
      <w:proofErr w:type="gramStart"/>
      <w:r w:rsidRPr="00E939CD">
        <w:t>Services</w:t>
      </w:r>
      <w:proofErr w:type="gramEnd"/>
      <w:r w:rsidRPr="00E939CD">
        <w:t xml:space="preserve"> and the Contractor shall be bound to perform pursuant to its proposal and the terms of this contract, as well as the terms of the Task Order Agreement, upon receipt of a fully executed Task Order Agreement.</w:t>
      </w:r>
    </w:p>
    <w:p w14:paraId="4FF95644" w14:textId="77777777" w:rsidR="00E939CD" w:rsidRPr="00E939CD" w:rsidRDefault="00E939CD" w:rsidP="007E44DE"/>
    <w:p w14:paraId="141F520F" w14:textId="389CD98E" w:rsidR="00D45B69" w:rsidRDefault="00E939CD" w:rsidP="007E44DE">
      <w:r w:rsidRPr="00E939CD">
        <w:t>Subsequent Task Order Agreements may be issued on an "as required" basis for the term of this Contract for Services on additional Projects related to the development</w:t>
      </w:r>
      <w:r w:rsidR="00381A64">
        <w:t xml:space="preserve"> and management</w:t>
      </w:r>
      <w:r w:rsidRPr="00E939CD">
        <w:t xml:space="preserve"> of the </w:t>
      </w:r>
      <w:r w:rsidR="00381A64">
        <w:t>CLIENT</w:t>
      </w:r>
      <w:r w:rsidRPr="00E939CD">
        <w:t xml:space="preserve"> </w:t>
      </w:r>
      <w:r w:rsidR="00381A64">
        <w:t>ADA-Title VI compliance program</w:t>
      </w:r>
      <w:r w:rsidRPr="00E939CD">
        <w:t xml:space="preserve">. Portions of the Services may be performed by </w:t>
      </w:r>
      <w:proofErr w:type="gramStart"/>
      <w:r w:rsidRPr="00E939CD">
        <w:t>sub-contractors</w:t>
      </w:r>
      <w:proofErr w:type="gramEnd"/>
      <w:r w:rsidRPr="00E939CD">
        <w:t xml:space="preserve">, </w:t>
      </w:r>
      <w:proofErr w:type="gramStart"/>
      <w:r w:rsidRPr="00E939CD">
        <w:t>provided that</w:t>
      </w:r>
      <w:proofErr w:type="gramEnd"/>
      <w:r w:rsidRPr="00E939CD">
        <w:t xml:space="preserve"> </w:t>
      </w:r>
      <w:r w:rsidR="00381A64">
        <w:t>CLIENT</w:t>
      </w:r>
      <w:r w:rsidRPr="00E939CD">
        <w:t xml:space="preserve"> has approved the employment of each such subcontractor. The Contractor remains fully responsible for all work performed by its subcontractors for the Projects under this Contract. The Contractor shall promptly address all issues of subcontractor nonperformance, and if necessary, replace such nonperforming subcontractors to the satisfaction of </w:t>
      </w:r>
      <w:r w:rsidR="00381A64">
        <w:t>CLIENT</w:t>
      </w:r>
      <w:r w:rsidRPr="00E939CD">
        <w:t>.</w:t>
      </w:r>
    </w:p>
    <w:p w14:paraId="5D09E132" w14:textId="729CB5FD" w:rsidR="00E939CD" w:rsidRPr="00E939CD" w:rsidRDefault="00E939CD" w:rsidP="00AA7DB2">
      <w:pPr>
        <w:pStyle w:val="Heading1"/>
      </w:pPr>
      <w:r w:rsidRPr="00E939CD">
        <w:t>Article 2 Consideration</w:t>
      </w:r>
    </w:p>
    <w:p w14:paraId="53E90287" w14:textId="350CFCCB" w:rsidR="00BC40DF" w:rsidRDefault="00E939CD" w:rsidP="007E44DE">
      <w:r w:rsidRPr="00E939CD">
        <w:t xml:space="preserve">The Contractor shall be paid </w:t>
      </w:r>
      <w:r w:rsidR="00783D85">
        <w:t xml:space="preserve">annually </w:t>
      </w:r>
      <w:r w:rsidR="002B1483">
        <w:t>for base Services provided as part of the ADA-Title VI Coordinator Facilitation Program</w:t>
      </w:r>
      <w:r w:rsidR="00B02B1A">
        <w:t xml:space="preserve">, in addition to payment </w:t>
      </w:r>
      <w:r w:rsidRPr="00E939CD">
        <w:t>on a Task Order basis</w:t>
      </w:r>
      <w:r w:rsidR="009B5233">
        <w:t xml:space="preserve"> for agreed upon work completed above the base program Services. </w:t>
      </w:r>
      <w:r w:rsidR="00B976B1">
        <w:t>T</w:t>
      </w:r>
      <w:r w:rsidRPr="00E939CD">
        <w:t xml:space="preserve">he total sum of all Task Order Agreements issued shall not exceed </w:t>
      </w:r>
      <w:r w:rsidR="00C12FB8">
        <w:rPr>
          <w:highlight w:val="yellow"/>
        </w:rPr>
        <w:t>Fifty</w:t>
      </w:r>
      <w:r w:rsidRPr="005204B6">
        <w:rPr>
          <w:highlight w:val="yellow"/>
        </w:rPr>
        <w:t xml:space="preserve"> Thousand Dollars ($</w:t>
      </w:r>
      <w:r w:rsidR="00C12FB8">
        <w:rPr>
          <w:highlight w:val="yellow"/>
        </w:rPr>
        <w:t>5</w:t>
      </w:r>
      <w:r w:rsidRPr="005204B6">
        <w:rPr>
          <w:highlight w:val="yellow"/>
        </w:rPr>
        <w:t>0,000.00).</w:t>
      </w:r>
    </w:p>
    <w:p w14:paraId="7505DA4A" w14:textId="77777777" w:rsidR="00D834BD" w:rsidRPr="00E939CD" w:rsidRDefault="00D834BD" w:rsidP="007E44DE"/>
    <w:p w14:paraId="2D54198E" w14:textId="40695569" w:rsidR="00E939CD" w:rsidRDefault="00E939CD" w:rsidP="007E44DE">
      <w:r w:rsidRPr="00E939CD">
        <w:t xml:space="preserve">Within 15 days of the execution of a Task Order Agreement, the Contactor shall be entitled to begin the invoice process. </w:t>
      </w:r>
      <w:r w:rsidRPr="00A64753">
        <w:rPr>
          <w:highlight w:val="yellow"/>
        </w:rPr>
        <w:t xml:space="preserve">Invoices shall be submitted </w:t>
      </w:r>
      <w:proofErr w:type="gramStart"/>
      <w:r w:rsidRPr="00A64753">
        <w:rPr>
          <w:highlight w:val="yellow"/>
        </w:rPr>
        <w:t>on a monthly basis</w:t>
      </w:r>
      <w:proofErr w:type="gramEnd"/>
      <w:r w:rsidRPr="00A64753">
        <w:rPr>
          <w:highlight w:val="yellow"/>
        </w:rPr>
        <w:t>.</w:t>
      </w:r>
      <w:r w:rsidRPr="00E939CD">
        <w:t xml:space="preserve"> </w:t>
      </w:r>
      <w:r w:rsidR="00381A64">
        <w:t>CLIENT</w:t>
      </w:r>
      <w:r w:rsidRPr="00E939CD">
        <w:t xml:space="preserve"> shall make payments on each invoice based on the availability of </w:t>
      </w:r>
      <w:r w:rsidR="00E61C29">
        <w:t>funding</w:t>
      </w:r>
      <w:r w:rsidRPr="00E939CD">
        <w:t xml:space="preserve"> within 45 days of receipt of an </w:t>
      </w:r>
      <w:r w:rsidR="00FB0FB9">
        <w:t>invoice</w:t>
      </w:r>
      <w:r w:rsidRPr="00E939CD">
        <w:t xml:space="preserve">, provided, however, in the event reimbursement is not received within 90 days of invoice, </w:t>
      </w:r>
      <w:r w:rsidR="00381A64">
        <w:t>CLIENT</w:t>
      </w:r>
      <w:r w:rsidRPr="00E939CD">
        <w:t xml:space="preserve"> shall pay not less than 30% of the invoice with no penalty or interest. </w:t>
      </w:r>
    </w:p>
    <w:p w14:paraId="5DED37F2" w14:textId="77777777" w:rsidR="00D834BD" w:rsidRPr="00E939CD" w:rsidRDefault="00D834BD" w:rsidP="007E44DE"/>
    <w:p w14:paraId="0E65201A" w14:textId="11C3AE52" w:rsidR="00E939CD" w:rsidRDefault="00E939CD" w:rsidP="007E44DE">
      <w:r w:rsidRPr="00E939CD">
        <w:t xml:space="preserve">The Contractor may submit invoices no more frequently than monthly. If deliverables are not completed in accordance with approved Task Order Agreements, </w:t>
      </w:r>
      <w:r w:rsidR="00381A64">
        <w:t>CLIENT</w:t>
      </w:r>
      <w:r w:rsidRPr="00E939CD">
        <w:t xml:space="preserve"> reserves the right to terminate this Contract if the deliverables are not rectified by Contractor using commercially reasonable means after notification of dissatisfaction with deliverable. </w:t>
      </w:r>
    </w:p>
    <w:p w14:paraId="34B3C18A" w14:textId="77777777" w:rsidR="00D834BD" w:rsidRPr="00E939CD" w:rsidRDefault="00D834BD" w:rsidP="007E44DE"/>
    <w:p w14:paraId="4B76FE05" w14:textId="77777777" w:rsidR="005B05D2" w:rsidRDefault="00E939CD" w:rsidP="007E44DE">
      <w:r w:rsidRPr="00E939CD">
        <w:t>The Contractor shall submit status reports, invoices, and duly executed claim forms to</w:t>
      </w:r>
      <w:r w:rsidR="005B05D2">
        <w:t>:</w:t>
      </w:r>
    </w:p>
    <w:p w14:paraId="349926B5" w14:textId="5FFA0399" w:rsidR="005B05D2" w:rsidRPr="005B05D2" w:rsidRDefault="00C12FB8" w:rsidP="005B05D2">
      <w:pPr>
        <w:ind w:left="720" w:firstLine="720"/>
        <w:rPr>
          <w:highlight w:val="yellow"/>
        </w:rPr>
      </w:pPr>
      <w:r>
        <w:rPr>
          <w:highlight w:val="yellow"/>
        </w:rPr>
        <w:t>Town of Lapel</w:t>
      </w:r>
      <w:r w:rsidR="00E939CD" w:rsidRPr="005B05D2">
        <w:rPr>
          <w:highlight w:val="yellow"/>
        </w:rPr>
        <w:t>, Attn:</w:t>
      </w:r>
    </w:p>
    <w:p w14:paraId="7931AE2A" w14:textId="2B14CF9C" w:rsidR="005B05D2" w:rsidRPr="005B05D2" w:rsidRDefault="00C12FB8" w:rsidP="005B05D2">
      <w:pPr>
        <w:ind w:left="720" w:firstLine="720"/>
        <w:rPr>
          <w:highlight w:val="yellow"/>
        </w:rPr>
      </w:pPr>
      <w:r>
        <w:rPr>
          <w:highlight w:val="yellow"/>
        </w:rPr>
        <w:t>Jennifer Reske</w:t>
      </w:r>
    </w:p>
    <w:p w14:paraId="102A5856" w14:textId="168E1A85" w:rsidR="005B05D2" w:rsidRPr="005B05D2" w:rsidRDefault="00C12FB8" w:rsidP="005B05D2">
      <w:pPr>
        <w:ind w:left="720" w:firstLine="720"/>
        <w:rPr>
          <w:highlight w:val="yellow"/>
        </w:rPr>
      </w:pPr>
      <w:r>
        <w:rPr>
          <w:highlight w:val="yellow"/>
        </w:rPr>
        <w:t>Town Manager</w:t>
      </w:r>
    </w:p>
    <w:p w14:paraId="30CDF033" w14:textId="6E3591CD" w:rsidR="005B05D2" w:rsidRPr="005B05D2" w:rsidRDefault="00C12FB8" w:rsidP="005B05D2">
      <w:pPr>
        <w:ind w:left="720" w:firstLine="720"/>
        <w:rPr>
          <w:highlight w:val="yellow"/>
        </w:rPr>
      </w:pPr>
      <w:r>
        <w:rPr>
          <w:highlight w:val="yellow"/>
        </w:rPr>
        <w:t>1011</w:t>
      </w:r>
      <w:r w:rsidR="001A4EE3">
        <w:rPr>
          <w:highlight w:val="yellow"/>
        </w:rPr>
        <w:t xml:space="preserve"> N Main Street</w:t>
      </w:r>
    </w:p>
    <w:p w14:paraId="588D2BCF" w14:textId="536C6090" w:rsidR="00E939CD" w:rsidRDefault="001A4EE3" w:rsidP="005B05D2">
      <w:pPr>
        <w:ind w:left="720" w:firstLine="720"/>
      </w:pPr>
      <w:r>
        <w:rPr>
          <w:highlight w:val="yellow"/>
        </w:rPr>
        <w:t>Lapel</w:t>
      </w:r>
      <w:r w:rsidR="00197114" w:rsidRPr="005B05D2">
        <w:rPr>
          <w:highlight w:val="yellow"/>
        </w:rPr>
        <w:t>, Indiana 460</w:t>
      </w:r>
      <w:r>
        <w:rPr>
          <w:highlight w:val="yellow"/>
        </w:rPr>
        <w:t>5</w:t>
      </w:r>
      <w:r w:rsidR="00197114" w:rsidRPr="005B05D2">
        <w:rPr>
          <w:highlight w:val="yellow"/>
        </w:rPr>
        <w:t>1</w:t>
      </w:r>
      <w:r w:rsidR="00E939CD" w:rsidRPr="005B05D2">
        <w:rPr>
          <w:highlight w:val="yellow"/>
        </w:rPr>
        <w:t>.</w:t>
      </w:r>
      <w:r w:rsidR="00E939CD" w:rsidRPr="00E939CD">
        <w:t xml:space="preserve"> </w:t>
      </w:r>
    </w:p>
    <w:p w14:paraId="03B3D108" w14:textId="77777777" w:rsidR="00D834BD" w:rsidRPr="00E939CD" w:rsidRDefault="00D834BD" w:rsidP="007E44DE"/>
    <w:p w14:paraId="5B084A0D" w14:textId="2AB6401E" w:rsidR="00561496" w:rsidRDefault="00E939CD" w:rsidP="007E44DE">
      <w:r w:rsidRPr="00E939CD">
        <w:t xml:space="preserve">Checks should be made payable to </w:t>
      </w:r>
      <w:r w:rsidR="00791452">
        <w:t>Madison County Council of Governments, 739 Main Street, Anderson, Indiana 46016.</w:t>
      </w:r>
    </w:p>
    <w:p w14:paraId="0FFBDB85" w14:textId="4C212720" w:rsidR="00302BD7" w:rsidRDefault="00302BD7" w:rsidP="007E44DE"/>
    <w:p w14:paraId="28B74818" w14:textId="64768D83" w:rsidR="00302BD7" w:rsidRDefault="00302BD7" w:rsidP="007E44DE">
      <w:r w:rsidRPr="00302BD7">
        <w:t xml:space="preserve">All payment obligations are subject to the encumbrance of monies and shall be made in arrears in accordance with Indiana Law and Federal </w:t>
      </w:r>
      <w:proofErr w:type="gramStart"/>
      <w:r w:rsidRPr="00302BD7">
        <w:t>guidelines</w:t>
      </w:r>
      <w:proofErr w:type="gramEnd"/>
      <w:r w:rsidRPr="00302BD7">
        <w:t xml:space="preserve">, and in this regard the Contractor agrees to execute such </w:t>
      </w:r>
      <w:r w:rsidR="00381A64">
        <w:t>CLIENT</w:t>
      </w:r>
      <w:r w:rsidRPr="00302BD7">
        <w:t xml:space="preserve"> payment (invoice) forms not inconsistent with this Contract. </w:t>
      </w:r>
    </w:p>
    <w:p w14:paraId="06E7ED73" w14:textId="77777777" w:rsidR="00302BD7" w:rsidRPr="00302BD7" w:rsidRDefault="00302BD7" w:rsidP="007E44DE"/>
    <w:p w14:paraId="1A557F49" w14:textId="783F6484" w:rsidR="00302BD7" w:rsidRDefault="00381A64" w:rsidP="007E44DE">
      <w:r>
        <w:t>CLIENT</w:t>
      </w:r>
      <w:r w:rsidR="00302BD7" w:rsidRPr="00302BD7">
        <w:t xml:space="preserve"> shall pay the Contractor by approved Lump Sum, or another method as set forth in the Task Order Agreement if the specific task order exceeds </w:t>
      </w:r>
      <w:r w:rsidR="00302BD7" w:rsidRPr="003901E3">
        <w:rPr>
          <w:highlight w:val="yellow"/>
        </w:rPr>
        <w:t>$</w:t>
      </w:r>
      <w:r w:rsidR="00026616" w:rsidRPr="003901E3">
        <w:rPr>
          <w:highlight w:val="yellow"/>
        </w:rPr>
        <w:t>10</w:t>
      </w:r>
      <w:r w:rsidR="00302BD7" w:rsidRPr="003901E3">
        <w:rPr>
          <w:highlight w:val="yellow"/>
        </w:rPr>
        <w:t>,000.00</w:t>
      </w:r>
      <w:r w:rsidR="00302BD7" w:rsidRPr="00302BD7">
        <w:t xml:space="preserve">. Each Task Order Agreement shall set </w:t>
      </w:r>
      <w:r w:rsidR="00302BD7" w:rsidRPr="00302BD7">
        <w:lastRenderedPageBreak/>
        <w:t xml:space="preserve">forth a maximum amount for such Task Order work, which may be amended in writing by mutual Agreement upon good cause for such amendment. </w:t>
      </w:r>
      <w:r>
        <w:t>CLIENT</w:t>
      </w:r>
      <w:r w:rsidR="00302BD7" w:rsidRPr="00302BD7">
        <w:t xml:space="preserve"> shall reserve the right to obtain independent verification of any proposed price. </w:t>
      </w:r>
      <w:r>
        <w:t>CLIENT</w:t>
      </w:r>
      <w:r w:rsidR="00302BD7" w:rsidRPr="00302BD7">
        <w:t xml:space="preserve">, in its sole discretion, will make final determination of the acceptability of price. All proposals submitted by the Contractor in response to requests by </w:t>
      </w:r>
      <w:r>
        <w:t>CLIENT</w:t>
      </w:r>
      <w:r w:rsidR="00302BD7" w:rsidRPr="00302BD7">
        <w:t xml:space="preserve"> for prospective project proposals must include pricing in the form requested, proposed project time of completion (in days), detailed project team information, a list of proposed sub-contractors, and any other relevant proposal information as requested by </w:t>
      </w:r>
      <w:r>
        <w:t>CLIENT</w:t>
      </w:r>
      <w:r w:rsidR="00302BD7" w:rsidRPr="00302BD7">
        <w:t xml:space="preserve">. </w:t>
      </w:r>
    </w:p>
    <w:p w14:paraId="5D00E0B2" w14:textId="77777777" w:rsidR="00302BD7" w:rsidRPr="00302BD7" w:rsidRDefault="00302BD7" w:rsidP="00381A64">
      <w:pPr>
        <w:pStyle w:val="Heading1"/>
      </w:pPr>
      <w:r w:rsidRPr="00302BD7">
        <w:t xml:space="preserve">Article 3 Task Order Agreements </w:t>
      </w:r>
    </w:p>
    <w:p w14:paraId="2EE6DE1A" w14:textId="0EB407ED" w:rsidR="00302BD7" w:rsidRDefault="00302BD7" w:rsidP="00AA7DB2">
      <w:r w:rsidRPr="00302BD7">
        <w:t>Task Order Agreements must include the following:</w:t>
      </w:r>
    </w:p>
    <w:p w14:paraId="478DF773" w14:textId="2C5ADE41" w:rsidR="00302BD7" w:rsidRDefault="00302BD7" w:rsidP="00302BD7">
      <w:pPr>
        <w:rPr>
          <w:rFonts w:ascii="Adobe Garamond Pro" w:hAnsi="Adobe Garamond Pro"/>
          <w:sz w:val="20"/>
          <w:szCs w:val="20"/>
        </w:rPr>
      </w:pPr>
    </w:p>
    <w:p w14:paraId="56ECB8DB" w14:textId="786703B9" w:rsidR="00302BD7" w:rsidRPr="00302BD7" w:rsidRDefault="008C25D7" w:rsidP="00AA7DB2">
      <w:pPr>
        <w:pStyle w:val="ListParagraph"/>
        <w:numPr>
          <w:ilvl w:val="0"/>
          <w:numId w:val="12"/>
        </w:numPr>
      </w:pPr>
      <w:r>
        <w:t>S</w:t>
      </w:r>
      <w:r w:rsidR="00302BD7" w:rsidRPr="00302BD7">
        <w:t>cope of work to be performed on Task Order</w:t>
      </w:r>
    </w:p>
    <w:p w14:paraId="527C83FF" w14:textId="2306D2A9" w:rsidR="00302BD7" w:rsidRPr="00302BD7" w:rsidRDefault="00302BD7" w:rsidP="00AA7DB2">
      <w:pPr>
        <w:pStyle w:val="ListParagraph"/>
        <w:numPr>
          <w:ilvl w:val="0"/>
          <w:numId w:val="12"/>
        </w:numPr>
      </w:pPr>
      <w:r w:rsidRPr="00302BD7">
        <w:t>Task Order schedule</w:t>
      </w:r>
    </w:p>
    <w:p w14:paraId="0DE0B0B2" w14:textId="23046B92" w:rsidR="00302BD7" w:rsidRPr="00302BD7" w:rsidRDefault="00302BD7" w:rsidP="00AA7DB2">
      <w:pPr>
        <w:pStyle w:val="ListParagraph"/>
        <w:numPr>
          <w:ilvl w:val="0"/>
          <w:numId w:val="12"/>
        </w:numPr>
      </w:pPr>
      <w:r w:rsidRPr="00302BD7">
        <w:t>Staff to be utilized on Task Order</w:t>
      </w:r>
    </w:p>
    <w:p w14:paraId="3D86B4AC" w14:textId="5C4CE365" w:rsidR="001C2AAC" w:rsidRPr="00302BD7" w:rsidRDefault="001C2AAC" w:rsidP="00AA7DB2">
      <w:pPr>
        <w:pStyle w:val="ListParagraph"/>
        <w:numPr>
          <w:ilvl w:val="0"/>
          <w:numId w:val="12"/>
        </w:numPr>
      </w:pPr>
      <w:r>
        <w:t xml:space="preserve">Total estimated Task Order </w:t>
      </w:r>
      <w:r w:rsidR="004A2AB8">
        <w:t>budget</w:t>
      </w:r>
    </w:p>
    <w:p w14:paraId="350D3789" w14:textId="6AEAA12A" w:rsidR="00302BD7" w:rsidRDefault="00302BD7" w:rsidP="00AA7DB2">
      <w:pPr>
        <w:pStyle w:val="ListParagraph"/>
        <w:numPr>
          <w:ilvl w:val="0"/>
          <w:numId w:val="12"/>
        </w:numPr>
      </w:pPr>
      <w:r w:rsidRPr="00302BD7">
        <w:t xml:space="preserve">Signature of </w:t>
      </w:r>
      <w:r w:rsidR="00381A64">
        <w:t>CLIENT</w:t>
      </w:r>
      <w:r w:rsidRPr="00302BD7">
        <w:t xml:space="preserve"> and Contract</w:t>
      </w:r>
      <w:r w:rsidR="001C2AAC">
        <w:t>or</w:t>
      </w:r>
      <w:r w:rsidRPr="00302BD7">
        <w:t xml:space="preserve"> </w:t>
      </w:r>
      <w:r w:rsidR="00504E8E">
        <w:t>Executive Director</w:t>
      </w:r>
    </w:p>
    <w:p w14:paraId="0EBCC305" w14:textId="4FA397D0" w:rsidR="00EE3CBB" w:rsidRPr="00EE3CBB" w:rsidRDefault="00EE3CBB" w:rsidP="00381A64">
      <w:pPr>
        <w:pStyle w:val="Heading1"/>
      </w:pPr>
      <w:r w:rsidRPr="00EE3CBB">
        <w:t>Article 4 Term</w:t>
      </w:r>
    </w:p>
    <w:p w14:paraId="7A9252D5" w14:textId="6DB1CFAC" w:rsidR="00EE3CBB" w:rsidRDefault="00EE3CBB" w:rsidP="00381A64">
      <w:r w:rsidRPr="0037270A">
        <w:rPr>
          <w:highlight w:val="yellow"/>
        </w:rPr>
        <w:t xml:space="preserve">The Term of this Contract shall commence on </w:t>
      </w:r>
      <w:r w:rsidR="003F1B21" w:rsidRPr="0037270A">
        <w:rPr>
          <w:highlight w:val="yellow"/>
        </w:rPr>
        <w:t>t</w:t>
      </w:r>
      <w:r w:rsidR="005350FA" w:rsidRPr="0037270A">
        <w:rPr>
          <w:highlight w:val="yellow"/>
        </w:rPr>
        <w:t xml:space="preserve">he date </w:t>
      </w:r>
      <w:r w:rsidR="002305DD" w:rsidRPr="0037270A">
        <w:rPr>
          <w:highlight w:val="yellow"/>
        </w:rPr>
        <w:t>first above written</w:t>
      </w:r>
      <w:r w:rsidR="005350FA" w:rsidRPr="0037270A">
        <w:rPr>
          <w:highlight w:val="yellow"/>
        </w:rPr>
        <w:t xml:space="preserve"> </w:t>
      </w:r>
      <w:r w:rsidRPr="0037270A">
        <w:rPr>
          <w:highlight w:val="yellow"/>
        </w:rPr>
        <w:t xml:space="preserve">and shall terminate </w:t>
      </w:r>
      <w:r w:rsidR="00455F33" w:rsidRPr="0037270A">
        <w:rPr>
          <w:highlight w:val="yellow"/>
        </w:rPr>
        <w:t>on the same date two years hence</w:t>
      </w:r>
      <w:r w:rsidRPr="0037270A">
        <w:rPr>
          <w:highlight w:val="yellow"/>
        </w:rPr>
        <w:t>.</w:t>
      </w:r>
      <w:r w:rsidRPr="00EE3CBB">
        <w:t xml:space="preserve"> Any Task Order Agreement(s) issued prior to the final ending date shall be honored under this contract and shall be completed in not later than one hundred eighty (180) days after the ending date or by the date established in the Task Order Agreement for completion, if the established date for completion is later than 180 days after this Contract expiration.</w:t>
      </w:r>
    </w:p>
    <w:p w14:paraId="3CE74315" w14:textId="77777777" w:rsidR="00381A64" w:rsidRPr="00EE3CBB" w:rsidRDefault="00381A64" w:rsidP="00381A64"/>
    <w:p w14:paraId="3CDFFE2E" w14:textId="729AA1E4" w:rsidR="00EE3CBB" w:rsidRDefault="00EE3CBB" w:rsidP="00381A64">
      <w:r w:rsidRPr="0037270A">
        <w:rPr>
          <w:highlight w:val="yellow"/>
        </w:rPr>
        <w:t>The time for completion of a Task Order shall be set forth in the Task Order Agreement.</w:t>
      </w:r>
    </w:p>
    <w:p w14:paraId="5C58355D" w14:textId="7B7C337B" w:rsidR="00EE3CBB" w:rsidRPr="00EE3CBB" w:rsidRDefault="00EE3CBB" w:rsidP="00381A64">
      <w:pPr>
        <w:pStyle w:val="Heading1"/>
      </w:pPr>
      <w:r w:rsidRPr="00EE3CBB">
        <w:t xml:space="preserve">Article </w:t>
      </w:r>
      <w:r w:rsidR="002E7841">
        <w:t>5</w:t>
      </w:r>
      <w:r w:rsidRPr="00EE3CBB">
        <w:t xml:space="preserve"> Work Standards </w:t>
      </w:r>
    </w:p>
    <w:p w14:paraId="7CD0A7D7" w14:textId="416A2D1F" w:rsidR="00ED14B4" w:rsidRDefault="00EE3CBB" w:rsidP="00381A64">
      <w:r w:rsidRPr="00EE3CBB">
        <w:t xml:space="preserve">If </w:t>
      </w:r>
      <w:r w:rsidR="00381A64">
        <w:t>CLIENT</w:t>
      </w:r>
      <w:r w:rsidRPr="00EE3CBB">
        <w:t xml:space="preserve"> becomes dissatisfied with the work product or the working relationship with those individuals assigned to work on this Contract, </w:t>
      </w:r>
      <w:r w:rsidR="00381A64">
        <w:t>CLIENT</w:t>
      </w:r>
      <w:r w:rsidRPr="00EE3CBB">
        <w:t xml:space="preserve"> may request the replacement of any or all such individuals if the individual's performance does not improve after receiving commercially reasonably training and guidance necessary to satisfy Project Deliverables and maintain a functional working relationship.</w:t>
      </w:r>
    </w:p>
    <w:p w14:paraId="4CABCAD3" w14:textId="0D0602A6" w:rsidR="00C10FA0" w:rsidRPr="00C10FA0" w:rsidRDefault="00C10FA0" w:rsidP="00381A64">
      <w:pPr>
        <w:pStyle w:val="Heading1"/>
      </w:pPr>
      <w:r w:rsidRPr="00C10FA0">
        <w:t xml:space="preserve">Article </w:t>
      </w:r>
      <w:r w:rsidR="002E7841">
        <w:t>6</w:t>
      </w:r>
      <w:r w:rsidRPr="00C10FA0">
        <w:t xml:space="preserve"> Subcontractors </w:t>
      </w:r>
    </w:p>
    <w:p w14:paraId="738B0FEC" w14:textId="257204BB" w:rsidR="00C10FA0" w:rsidRDefault="00C10FA0" w:rsidP="00381A64">
      <w:r w:rsidRPr="00C10FA0">
        <w:t xml:space="preserve">The Contractor shall not assign or subcontract the whole or any part of this Contract without </w:t>
      </w:r>
      <w:r w:rsidR="00381A64">
        <w:t>CLIENT</w:t>
      </w:r>
      <w:r w:rsidRPr="00C10FA0">
        <w:t xml:space="preserve">'s prior written consent. As part of this Contract, </w:t>
      </w:r>
      <w:r w:rsidR="00381A64">
        <w:t>CLIENT</w:t>
      </w:r>
      <w:r w:rsidRPr="00C10FA0">
        <w:t xml:space="preserve"> recognizes that Convergence Planning is a critical partner in the successful execution of this </w:t>
      </w:r>
      <w:r w:rsidR="00455F33" w:rsidRPr="00C10FA0">
        <w:t>project and</w:t>
      </w:r>
      <w:r w:rsidRPr="00C10FA0">
        <w:t xml:space="preserve"> authorizes Contractor to subcontract necessary components per each Task Order Contract. </w:t>
      </w:r>
    </w:p>
    <w:p w14:paraId="533FECBE" w14:textId="32C943D9" w:rsidR="00C10FA0" w:rsidRPr="00C10FA0" w:rsidRDefault="00C10FA0" w:rsidP="00381A64">
      <w:pPr>
        <w:pStyle w:val="Heading1"/>
      </w:pPr>
      <w:r w:rsidRPr="00C10FA0">
        <w:t xml:space="preserve">Article </w:t>
      </w:r>
      <w:r w:rsidR="002E7841">
        <w:t>7</w:t>
      </w:r>
      <w:r w:rsidRPr="00C10FA0">
        <w:t xml:space="preserve"> Nondiscrimination </w:t>
      </w:r>
    </w:p>
    <w:p w14:paraId="566A20FE" w14:textId="38EED0A3" w:rsidR="00C10FA0" w:rsidRDefault="00C10FA0" w:rsidP="00381A64">
      <w:r w:rsidRPr="00C10FA0">
        <w:t xml:space="preserve">This Contract is enacted pursuant to the Indiana Civil Rights Law, specifically including IC 22-9-1- 10, and in keeping with the purposes of the Civil Rights Act of 1964 as amended, the Age Discrimination in Employment Act, and the Americans with Disabilities Act. Breach of this covenant may be regarded as a material breach of this Agreement, but nothing in this covenant shall be construed to imply or establish an employment relationship between the State and any applicant or employee of the Contractor or any subcontractor. </w:t>
      </w:r>
    </w:p>
    <w:p w14:paraId="3CC6D974" w14:textId="77777777" w:rsidR="00C10FA0" w:rsidRPr="00C10FA0" w:rsidRDefault="00C10FA0" w:rsidP="00381A64"/>
    <w:p w14:paraId="4080A6A9" w14:textId="3391019F" w:rsidR="00C10FA0" w:rsidRDefault="00C10FA0" w:rsidP="00381A64">
      <w:r w:rsidRPr="00C10FA0">
        <w:t xml:space="preserve">Under IC 22-9-1-10 the Contractor covenants that it shall not discriminate against any employee or applicant for employment relating to this Agreement with respect to the hire, tenure, terms, conditions or privileges of employment or any matter directly or indirectly related to employment, because of the </w:t>
      </w:r>
      <w:r w:rsidRPr="00C10FA0">
        <w:lastRenderedPageBreak/>
        <w:t xml:space="preserve">employee's or applicant's race, color, national origin, religion, sex, age, disability, ancestry, or status as a veteran. </w:t>
      </w:r>
    </w:p>
    <w:p w14:paraId="5CF7F95E" w14:textId="77777777" w:rsidR="00C10FA0" w:rsidRPr="00C10FA0" w:rsidRDefault="00C10FA0" w:rsidP="00381A64"/>
    <w:p w14:paraId="74DDD76C" w14:textId="7B835C84" w:rsidR="00D6029B" w:rsidRDefault="00C10FA0" w:rsidP="00381A64">
      <w:r w:rsidRPr="00C10FA0">
        <w:t xml:space="preserve">It is the policy of </w:t>
      </w:r>
      <w:r w:rsidR="00381A64">
        <w:t>CLIENT</w:t>
      </w:r>
      <w:r w:rsidRPr="00C10FA0">
        <w:t xml:space="preserve"> to assure full compliance with Title VI of the Civil Rights Act of 1964, the Americans with Disabilities Act and Section 504 of the Vocational Rehabilitation Act and related statutes and regulations in all programs and activities. Title VI and related statutes require that no person in the United States shall on the grounds of race, color or national origin be excluded from participation in, be denied the benefits of, or be subjected to discrimination under any program or activity receiving Federal financial assistance. (INDOT's nondiscrimination enforcement is broader than the language of Title VI and encompasses other State and Federal protections. INDOT's nondiscrimination enforcement shall include the following additional</w:t>
      </w:r>
      <w:r w:rsidR="00D6029B">
        <w:t xml:space="preserve"> </w:t>
      </w:r>
      <w:r w:rsidR="00D6029B" w:rsidRPr="00D6029B">
        <w:t xml:space="preserve">grounds: sex, sexual orientation, gender identity, ancestry, age, income status, religion, disability, income status, limited English proficiency, or status as a veteran.) </w:t>
      </w:r>
    </w:p>
    <w:p w14:paraId="6759FB47" w14:textId="77777777" w:rsidR="00D6029B" w:rsidRPr="00D6029B" w:rsidRDefault="00D6029B" w:rsidP="00381A64"/>
    <w:p w14:paraId="56F3C86D" w14:textId="0209C19E" w:rsidR="00ED14B4" w:rsidRDefault="00D6029B" w:rsidP="00381A64">
      <w:r w:rsidRPr="00D6029B">
        <w:t>During the performance of this Agreement, the Contractor, for itself, its assignees and successors in interest agrees to the following assurances under Title VI of the Civil Rights Act of 1964:</w:t>
      </w:r>
    </w:p>
    <w:p w14:paraId="4B557050" w14:textId="27C28375" w:rsidR="00D6029B" w:rsidRDefault="00D6029B" w:rsidP="00D6029B">
      <w:pPr>
        <w:rPr>
          <w:rFonts w:ascii="Adobe Garamond Pro" w:hAnsi="Adobe Garamond Pro"/>
          <w:sz w:val="20"/>
          <w:szCs w:val="20"/>
        </w:rPr>
      </w:pPr>
    </w:p>
    <w:p w14:paraId="66403EE2" w14:textId="217F6CB7" w:rsidR="00D6029B" w:rsidRDefault="00D6029B" w:rsidP="00381A64">
      <w:pPr>
        <w:pStyle w:val="ListParagraph"/>
        <w:numPr>
          <w:ilvl w:val="0"/>
          <w:numId w:val="13"/>
        </w:numPr>
      </w:pPr>
      <w:r w:rsidRPr="00FC4FDB">
        <w:rPr>
          <w:b/>
          <w:bCs/>
        </w:rPr>
        <w:t>Compliance with Regulations:</w:t>
      </w:r>
      <w:r w:rsidRPr="00D6029B">
        <w:t xml:space="preserve"> The Contractor shall comply with the regulations relative to nondiscrimination in Federally-assisted programs of the Department of Transportation, Title 49 CFR Part 21, as they may be amended from time to time (hereinafter referred to as the Regulations), which are herein incorporated by reference and made a part of this Agreement.</w:t>
      </w:r>
    </w:p>
    <w:p w14:paraId="307A7B34" w14:textId="77777777" w:rsidR="00C314B0" w:rsidRPr="00D6029B" w:rsidRDefault="00C314B0" w:rsidP="00C314B0">
      <w:pPr>
        <w:pStyle w:val="ListParagraph"/>
      </w:pPr>
    </w:p>
    <w:p w14:paraId="49B961AE" w14:textId="3E746FDE" w:rsidR="00D6029B" w:rsidRPr="00D6029B" w:rsidRDefault="00D6029B" w:rsidP="00381A64">
      <w:pPr>
        <w:pStyle w:val="ListParagraph"/>
        <w:numPr>
          <w:ilvl w:val="0"/>
          <w:numId w:val="13"/>
        </w:numPr>
      </w:pPr>
      <w:r w:rsidRPr="00FC4FDB">
        <w:rPr>
          <w:b/>
          <w:bCs/>
        </w:rPr>
        <w:t>Nondiscrimination:</w:t>
      </w:r>
      <w:r w:rsidRPr="00D6029B">
        <w:t xml:space="preserve"> The Contractor, with regard to the work performed by it during the Agreement, shall not discriminate on the grounds of race, color, sex, sexual orientation, gender identity, national origin, religion, disability, ancestry, or status as a veteran in the selection and retention of subcontractors, including procurements of materials and leases of equipment. The Contractor shall not participate either directly or indirectly in the discrimination prohibited by section 21.5 of the Regulation, including employment practices when the Contract covers a program set forth in Appendix B of the Regulations.</w:t>
      </w:r>
    </w:p>
    <w:p w14:paraId="41481DA5" w14:textId="77777777" w:rsidR="00C314B0" w:rsidRPr="00C314B0" w:rsidRDefault="00C314B0" w:rsidP="00C314B0">
      <w:pPr>
        <w:pStyle w:val="ListParagraph"/>
      </w:pPr>
    </w:p>
    <w:p w14:paraId="67E53A88" w14:textId="65D541BF" w:rsidR="00D6029B" w:rsidRPr="00D6029B" w:rsidRDefault="00D6029B" w:rsidP="00381A64">
      <w:pPr>
        <w:pStyle w:val="ListParagraph"/>
        <w:numPr>
          <w:ilvl w:val="0"/>
          <w:numId w:val="13"/>
        </w:numPr>
      </w:pPr>
      <w:r w:rsidRPr="00FC4FDB">
        <w:rPr>
          <w:b/>
          <w:bCs/>
        </w:rPr>
        <w:t>Solicitations for Subcontracts</w:t>
      </w:r>
      <w:r w:rsidR="00874EB0">
        <w:rPr>
          <w:b/>
          <w:bCs/>
        </w:rPr>
        <w:t>:</w:t>
      </w:r>
      <w:r w:rsidRPr="00D6029B">
        <w:t xml:space="preserve"> Including Procurements of Materials and Equipment: In all solicitations either by competitive bidding or negotiation made by the Contractor for work to be performed under a subcontract, including procurements of materials or leases of equipment, each potential subcontractor or supplier shall be notified by the Contractor of the Contractor's obligations under this Contract, and the Regulations relative to nondiscrimination on the grounds of race, color, sex, sexual orientation, gender identity, national origin, religion, disability, ancestry, income status, limited English proficiency, or status as a veteran.</w:t>
      </w:r>
    </w:p>
    <w:p w14:paraId="2C57C597" w14:textId="77777777" w:rsidR="00C314B0" w:rsidRPr="00C314B0" w:rsidRDefault="00C314B0" w:rsidP="00C314B0">
      <w:pPr>
        <w:pStyle w:val="ListParagraph"/>
      </w:pPr>
    </w:p>
    <w:p w14:paraId="600369F1" w14:textId="06A613F1" w:rsidR="00D6029B" w:rsidRPr="00D6029B" w:rsidRDefault="00D6029B" w:rsidP="00381A64">
      <w:pPr>
        <w:pStyle w:val="ListParagraph"/>
        <w:numPr>
          <w:ilvl w:val="0"/>
          <w:numId w:val="13"/>
        </w:numPr>
      </w:pPr>
      <w:r w:rsidRPr="00874EB0">
        <w:rPr>
          <w:b/>
          <w:bCs/>
        </w:rPr>
        <w:t>Information and Reports:</w:t>
      </w:r>
      <w:r w:rsidRPr="00D6029B">
        <w:t xml:space="preserve"> The Contractor shall provide all information and reports required by the Regulations, or directives issued pursuant thereto, and shall permit access to its books, records, accounts, other sources of information, and its facilities as may be determined by the Indiana Department of Transportation and Federal Highway Administration to be pertinent to ascertain compliance with such Regulations, orders and instructions. Where any information required of a Contractor is in the exclusive possession of another who fails or refuses furnish this information, the Contractor shall so certify to the Indiana Department of Transportation or the Federal Highway Administration as appropriate and shall set forth what efforts it has made to obtain the information.</w:t>
      </w:r>
    </w:p>
    <w:p w14:paraId="51931394" w14:textId="77777777" w:rsidR="00C314B0" w:rsidRPr="00C314B0" w:rsidRDefault="00C314B0" w:rsidP="00C314B0">
      <w:pPr>
        <w:pStyle w:val="ListParagraph"/>
      </w:pPr>
    </w:p>
    <w:p w14:paraId="65DE247F" w14:textId="3E43FECF" w:rsidR="007F7EEA" w:rsidRPr="00874EB0" w:rsidRDefault="00D6029B" w:rsidP="007F7EEA">
      <w:pPr>
        <w:pStyle w:val="ListParagraph"/>
        <w:numPr>
          <w:ilvl w:val="0"/>
          <w:numId w:val="13"/>
        </w:numPr>
      </w:pPr>
      <w:r w:rsidRPr="00874EB0">
        <w:rPr>
          <w:b/>
          <w:bCs/>
        </w:rPr>
        <w:t>Sanctions for Noncompliance:</w:t>
      </w:r>
      <w:r w:rsidRPr="00D6029B">
        <w:t xml:space="preserve"> In the event of the Contractor's noncompliance with the nondiscrimination provisions of this Agreement, the Indiana Department of Transportation shall impose such contract sanctions as it or the Federal Highway Administration may determine to be appropriate, including, but not limited to: (a) withholding payments to the Contractor under </w:t>
      </w:r>
      <w:r w:rsidRPr="00D6029B">
        <w:lastRenderedPageBreak/>
        <w:t>the Agreement until the Contractor</w:t>
      </w:r>
      <w:r w:rsidR="007F7EEA">
        <w:t xml:space="preserve"> </w:t>
      </w:r>
      <w:r w:rsidR="007F7EEA" w:rsidRPr="007F7EEA">
        <w:t>complies, and/or (b) cancellation, termination or suspension of the Agreement, in whole or in part.</w:t>
      </w:r>
    </w:p>
    <w:p w14:paraId="52327685" w14:textId="764CB9B9" w:rsidR="007F7EEA" w:rsidRPr="007F7EEA" w:rsidRDefault="007F7EEA" w:rsidP="00381A64">
      <w:pPr>
        <w:pStyle w:val="Heading1"/>
      </w:pPr>
      <w:r w:rsidRPr="007F7EEA">
        <w:t xml:space="preserve">Article </w:t>
      </w:r>
      <w:r w:rsidR="002E7841">
        <w:t>8</w:t>
      </w:r>
      <w:r w:rsidRPr="007F7EEA">
        <w:t xml:space="preserve"> Force Majeure Suspension </w:t>
      </w:r>
    </w:p>
    <w:p w14:paraId="79153385" w14:textId="3CC38ED3" w:rsidR="00777EFD" w:rsidRDefault="007F7EEA" w:rsidP="00381A64">
      <w:r w:rsidRPr="007F7EEA">
        <w:t xml:space="preserve">In the event that either party is unable to perform any of its obligations under this Contract or to appreciate any of the benefits under this Contract because of (or if failure to perform the Services is caused by) acts of God, natural disaster, acts of war, actions or decrees of governmental bodies, epidemics, communication line failure, power line failure, earthquakes, and other similar disasters (hereinafter referred to as a "Force Majeure Event"), the party who has been so affected shall immediately give notice to the other party and shall do everything reasonably possible to resume performance. Neither party shall be liable for delays or performance failures resulting from and caused by a Force Majeure Event. Nor shall Contractor be liable for delays caused by </w:t>
      </w:r>
      <w:r w:rsidR="00381A64">
        <w:t>CLIENT</w:t>
      </w:r>
      <w:r w:rsidRPr="007F7EEA">
        <w:t xml:space="preserve"> or other reasons beyond Contractor's reasonable control. In every case, the delays must be beyond </w:t>
      </w:r>
      <w:proofErr w:type="gramStart"/>
      <w:r w:rsidRPr="007F7EEA">
        <w:t>the control</w:t>
      </w:r>
      <w:proofErr w:type="gramEnd"/>
      <w:r w:rsidRPr="007F7EEA">
        <w:t xml:space="preserve"> and without the fault or negligence of the non-performing party.</w:t>
      </w:r>
    </w:p>
    <w:p w14:paraId="2F86CE50" w14:textId="11A60A1A" w:rsidR="00777EFD" w:rsidRPr="00777EFD" w:rsidRDefault="00777EFD" w:rsidP="00381A64">
      <w:pPr>
        <w:pStyle w:val="Heading1"/>
      </w:pPr>
      <w:r w:rsidRPr="00777EFD">
        <w:t xml:space="preserve">Article </w:t>
      </w:r>
      <w:r w:rsidR="002E7841">
        <w:t>9</w:t>
      </w:r>
      <w:r w:rsidRPr="00777EFD">
        <w:t xml:space="preserve"> Termination </w:t>
      </w:r>
    </w:p>
    <w:p w14:paraId="61A59BE4" w14:textId="3A7AB372" w:rsidR="00777EFD" w:rsidRDefault="00777EFD" w:rsidP="00381A64">
      <w:r w:rsidRPr="00777EFD">
        <w:t xml:space="preserve">This contract may be terminated by </w:t>
      </w:r>
      <w:r w:rsidR="00381A64">
        <w:t>CLIENT</w:t>
      </w:r>
      <w:r w:rsidRPr="00777EFD">
        <w:t xml:space="preserve"> at any time upon thirty (30) </w:t>
      </w:r>
      <w:r w:rsidR="004E1D01" w:rsidRPr="00777EFD">
        <w:t>days’ notice</w:t>
      </w:r>
      <w:r w:rsidRPr="00777EFD">
        <w:t xml:space="preserve"> or without notice, for cause or for any reason including, but not limited to, reasons set forth in Article 16. Default. </w:t>
      </w:r>
    </w:p>
    <w:p w14:paraId="19DFB3AF" w14:textId="77777777" w:rsidR="00777EFD" w:rsidRPr="00777EFD" w:rsidRDefault="00777EFD" w:rsidP="00381A64"/>
    <w:p w14:paraId="48027C2A" w14:textId="423BE960" w:rsidR="00777EFD" w:rsidRDefault="00777EFD" w:rsidP="00381A64">
      <w:r w:rsidRPr="00777EFD">
        <w:t xml:space="preserve">Termination provisions for all contracts that are for more than $10,000 must meet 49 CFR Part 18. </w:t>
      </w:r>
    </w:p>
    <w:p w14:paraId="58E86F86" w14:textId="4EE1B9C5" w:rsidR="00777EFD" w:rsidRPr="00777EFD" w:rsidRDefault="00777EFD" w:rsidP="00381A64">
      <w:pPr>
        <w:pStyle w:val="Heading1"/>
      </w:pPr>
      <w:r w:rsidRPr="00777EFD">
        <w:t>Article 1</w:t>
      </w:r>
      <w:r w:rsidR="002E7841">
        <w:t>0</w:t>
      </w:r>
      <w:r w:rsidRPr="00777EFD">
        <w:t xml:space="preserve"> Default </w:t>
      </w:r>
    </w:p>
    <w:p w14:paraId="680B5719" w14:textId="5F03BE83" w:rsidR="00777EFD" w:rsidRDefault="00777EFD" w:rsidP="00381A64">
      <w:r w:rsidRPr="00777EFD">
        <w:t xml:space="preserve">In the event that either party defaults in the performance of any terms, Contracts or requirements set forth within this Contract, the non-defaulting party may, after providing written notice of the default to defaulting party and default party's failure to cure the default within twenty (20) days following receipt of the notice, exercise any rights subject to law it may have including, but not limited to, cancelling the services remaining under the contract. </w:t>
      </w:r>
    </w:p>
    <w:p w14:paraId="2DB09F40" w14:textId="77777777" w:rsidR="00777EFD" w:rsidRPr="00777EFD" w:rsidRDefault="00777EFD" w:rsidP="00381A64"/>
    <w:p w14:paraId="161937BF" w14:textId="38C34962" w:rsidR="00777EFD" w:rsidRPr="00777EFD" w:rsidRDefault="00777EFD" w:rsidP="00381A64">
      <w:r w:rsidRPr="00777EFD">
        <w:t xml:space="preserve">Upon cancellation for default of the Contractor, the Contractor shall immediately return </w:t>
      </w:r>
      <w:proofErr w:type="gramStart"/>
      <w:r w:rsidRPr="00777EFD">
        <w:t>any and all</w:t>
      </w:r>
      <w:proofErr w:type="gramEnd"/>
      <w:r w:rsidRPr="00777EFD">
        <w:t xml:space="preserve"> confidential or proprietary information, data, digital files, documents, specifications, products, deliverables (complete or incomplete), hardware, software, procedures, processes and all elements or items provided for or developed for the project. Also, return confidential or proprietary hard copy and computer files or digital data, which must be returned in a format acceptable to </w:t>
      </w:r>
      <w:r w:rsidR="00381A64">
        <w:t>CLIENT</w:t>
      </w:r>
      <w:r w:rsidRPr="00777EFD">
        <w:t>. Contractor shall not be entitled to duplicates or copies of the above stated items except as required by law, including, but not limited, to Article 29 of this Contract</w:t>
      </w:r>
      <w:r w:rsidR="00A70BA8">
        <w:t>.</w:t>
      </w:r>
    </w:p>
    <w:p w14:paraId="607C4FCF" w14:textId="61A351D8" w:rsidR="00777EFD" w:rsidRPr="00777EFD" w:rsidRDefault="00777EFD" w:rsidP="00381A64">
      <w:pPr>
        <w:pStyle w:val="Heading1"/>
      </w:pPr>
      <w:r w:rsidRPr="00777EFD">
        <w:t>Article 1</w:t>
      </w:r>
      <w:r w:rsidR="002E7841">
        <w:t>1</w:t>
      </w:r>
      <w:r w:rsidRPr="00777EFD">
        <w:t xml:space="preserve"> Governing Laws </w:t>
      </w:r>
    </w:p>
    <w:p w14:paraId="3971392D" w14:textId="01595A94" w:rsidR="00777EFD" w:rsidRDefault="00777EFD" w:rsidP="00381A64">
      <w:r w:rsidRPr="00777EFD">
        <w:t xml:space="preserve">This Contract shall be construed in accordance with and governed by the laws of the State of Indiana and suit, if any must be brought in the State of Indiana. </w:t>
      </w:r>
    </w:p>
    <w:p w14:paraId="7799AADD" w14:textId="1C4195CE" w:rsidR="00777EFD" w:rsidRPr="00777EFD" w:rsidRDefault="00777EFD" w:rsidP="00381A64">
      <w:pPr>
        <w:pStyle w:val="Heading1"/>
      </w:pPr>
      <w:r w:rsidRPr="00777EFD">
        <w:t xml:space="preserve">Article </w:t>
      </w:r>
      <w:r w:rsidR="002E7841">
        <w:t>12</w:t>
      </w:r>
      <w:r w:rsidRPr="00777EFD">
        <w:t xml:space="preserve"> Renewal Option </w:t>
      </w:r>
    </w:p>
    <w:p w14:paraId="43E00820" w14:textId="71FE98FA" w:rsidR="00C5710C" w:rsidRDefault="00777EFD" w:rsidP="00381A64">
      <w:r w:rsidRPr="00777EFD">
        <w:t>Within sixty (60) days of said termination date or earlier, the parties may, upon mutual written Contract, extend this contract.</w:t>
      </w:r>
    </w:p>
    <w:p w14:paraId="514934B1" w14:textId="2E624D18" w:rsidR="00C5710C" w:rsidRPr="00C5710C" w:rsidRDefault="00C5710C" w:rsidP="00381A64">
      <w:pPr>
        <w:pStyle w:val="Heading1"/>
      </w:pPr>
      <w:r w:rsidRPr="00C5710C">
        <w:t xml:space="preserve">Article </w:t>
      </w:r>
      <w:r w:rsidR="002E7841">
        <w:t>13</w:t>
      </w:r>
      <w:r w:rsidRPr="00C5710C">
        <w:t xml:space="preserve"> Modification </w:t>
      </w:r>
    </w:p>
    <w:p w14:paraId="007741D2" w14:textId="25278746" w:rsidR="00C5710C" w:rsidRDefault="00C5710C" w:rsidP="00381A64">
      <w:r w:rsidRPr="00C5710C">
        <w:t xml:space="preserve">Any modification to this Contract shall be in writing and signed by both </w:t>
      </w:r>
      <w:r w:rsidR="00381A64">
        <w:t>CLIENT</w:t>
      </w:r>
      <w:r w:rsidRPr="00C5710C">
        <w:t xml:space="preserve"> and the Contractor. </w:t>
      </w:r>
    </w:p>
    <w:p w14:paraId="5047C35B" w14:textId="77777777" w:rsidR="00874ED6" w:rsidRPr="00C5710C" w:rsidRDefault="00874ED6" w:rsidP="00381A64"/>
    <w:p w14:paraId="204DABA2" w14:textId="19A32213" w:rsidR="00C5710C" w:rsidRPr="00C5710C" w:rsidRDefault="00381A64" w:rsidP="00381A64">
      <w:r>
        <w:t>CLIENT</w:t>
      </w:r>
      <w:r w:rsidR="00C5710C" w:rsidRPr="00C5710C">
        <w:t xml:space="preserve"> will not </w:t>
      </w:r>
      <w:proofErr w:type="gramStart"/>
      <w:r w:rsidR="00C5710C" w:rsidRPr="00C5710C">
        <w:t>enter into</w:t>
      </w:r>
      <w:proofErr w:type="gramEnd"/>
      <w:r w:rsidR="00C5710C" w:rsidRPr="00C5710C">
        <w:t xml:space="preserve"> any contract or affix signature to any document from the Contractor whose terms, written or verbal, require </w:t>
      </w:r>
      <w:r>
        <w:t>CLIENT</w:t>
      </w:r>
      <w:r w:rsidR="00C5710C" w:rsidRPr="00C5710C">
        <w:t xml:space="preserve"> to </w:t>
      </w:r>
      <w:proofErr w:type="gramStart"/>
      <w:r w:rsidR="00C5710C" w:rsidRPr="00C5710C">
        <w:t>waive</w:t>
      </w:r>
      <w:proofErr w:type="gramEnd"/>
      <w:r w:rsidR="00C5710C" w:rsidRPr="00C5710C">
        <w:t xml:space="preserve"> all conditions or requirements negotiated, provided for </w:t>
      </w:r>
      <w:r w:rsidR="00C5710C" w:rsidRPr="00C5710C">
        <w:lastRenderedPageBreak/>
        <w:t xml:space="preserve">in this document, purchase order, or by mutual consent. Any document containing a clause or clauses that serve to supersede all other documents attached to this transaction will be rejected. </w:t>
      </w:r>
    </w:p>
    <w:p w14:paraId="711CCE87" w14:textId="0232F621" w:rsidR="00C5710C" w:rsidRPr="00C5710C" w:rsidRDefault="00C5710C" w:rsidP="00381A64">
      <w:pPr>
        <w:pStyle w:val="Heading1"/>
      </w:pPr>
      <w:r w:rsidRPr="00C5710C">
        <w:t xml:space="preserve">Article </w:t>
      </w:r>
      <w:r w:rsidR="002E7841">
        <w:t>14</w:t>
      </w:r>
      <w:r w:rsidRPr="00C5710C">
        <w:t xml:space="preserve"> Ownership </w:t>
      </w:r>
    </w:p>
    <w:p w14:paraId="792C058E" w14:textId="39BCD0DB" w:rsidR="00C5710C" w:rsidRDefault="00C5710C" w:rsidP="00381A64">
      <w:r w:rsidRPr="00C5710C">
        <w:t xml:space="preserve">Upon receipt of payment in full for services rendered, </w:t>
      </w:r>
      <w:r w:rsidR="00381A64">
        <w:t>CLIENT</w:t>
      </w:r>
      <w:r w:rsidRPr="00C5710C">
        <w:t xml:space="preserve"> shall own all data generated from the </w:t>
      </w:r>
      <w:r w:rsidR="00134874">
        <w:t>data collection process</w:t>
      </w:r>
      <w:r w:rsidRPr="00C5710C">
        <w:t xml:space="preserve">. </w:t>
      </w:r>
    </w:p>
    <w:p w14:paraId="6151DE10" w14:textId="77777777" w:rsidR="00874ED6" w:rsidRPr="00C5710C" w:rsidRDefault="00874ED6" w:rsidP="00381A64"/>
    <w:p w14:paraId="28DE03CF" w14:textId="1C75A68B" w:rsidR="00C5710C" w:rsidRDefault="00C5710C" w:rsidP="00381A64">
      <w:r w:rsidRPr="00C5710C">
        <w:t xml:space="preserve">Source material developed and/or owned by </w:t>
      </w:r>
      <w:r w:rsidR="00381A64">
        <w:t>CLIENT</w:t>
      </w:r>
      <w:r w:rsidRPr="00C5710C">
        <w:t xml:space="preserve"> shall not be used or released by the Contractor without the prior written approval of </w:t>
      </w:r>
      <w:r w:rsidR="00381A64">
        <w:t>CLIENT</w:t>
      </w:r>
      <w:r w:rsidRPr="00C5710C">
        <w:t xml:space="preserve">. Software and other proprietary documents developed by the Contractor and licensed to </w:t>
      </w:r>
      <w:r w:rsidR="00381A64">
        <w:t>CLIENT</w:t>
      </w:r>
      <w:r w:rsidRPr="00C5710C">
        <w:t xml:space="preserve"> under this Contract shall be licensed by </w:t>
      </w:r>
      <w:r w:rsidR="00381A64">
        <w:t>CLIENT</w:t>
      </w:r>
      <w:r w:rsidRPr="00C5710C">
        <w:t xml:space="preserve">. </w:t>
      </w:r>
    </w:p>
    <w:p w14:paraId="31FFE945" w14:textId="77777777" w:rsidR="00874ED6" w:rsidRPr="00C5710C" w:rsidRDefault="00874ED6" w:rsidP="00381A64"/>
    <w:p w14:paraId="6844F357" w14:textId="3E0FF338" w:rsidR="00C5710C" w:rsidRPr="00C5710C" w:rsidRDefault="00C5710C" w:rsidP="00381A64">
      <w:r w:rsidRPr="00C5710C">
        <w:t xml:space="preserve">The Contractor shall retain all rights and interests to all programs created and/or used solely for its internal production processes. All data provided to </w:t>
      </w:r>
      <w:r w:rsidR="00381A64">
        <w:t>CLIENT</w:t>
      </w:r>
      <w:r w:rsidRPr="00C5710C">
        <w:t xml:space="preserve"> as deliverable products shall be owned by </w:t>
      </w:r>
      <w:r w:rsidR="00381A64">
        <w:t>CLIENT</w:t>
      </w:r>
      <w:r w:rsidRPr="00C5710C">
        <w:t xml:space="preserve">. Consistent with this Article the Contractor may not in any form sell, loan, lease or provide the data associated with this Contract in raw or altered form without </w:t>
      </w:r>
      <w:proofErr w:type="gramStart"/>
      <w:r w:rsidRPr="00C5710C">
        <w:t>the express</w:t>
      </w:r>
      <w:proofErr w:type="gramEnd"/>
      <w:r w:rsidRPr="00C5710C">
        <w:t xml:space="preserve"> written authorization from the </w:t>
      </w:r>
      <w:r w:rsidR="00381A64">
        <w:t>CLIENT</w:t>
      </w:r>
      <w:r w:rsidRPr="00C5710C">
        <w:t xml:space="preserve">. The Contractor may not release or otherwise make available any Data, directly or indirectly to any project participant, vendor, contractor, user or other person or entity except those required by state or federal regulations. </w:t>
      </w:r>
    </w:p>
    <w:p w14:paraId="462A0568" w14:textId="77777777" w:rsidR="00874ED6" w:rsidRDefault="00874ED6" w:rsidP="00381A64"/>
    <w:p w14:paraId="383833F6" w14:textId="5266A08C" w:rsidR="00C5710C" w:rsidRPr="00C5710C" w:rsidRDefault="00C5710C" w:rsidP="00381A64">
      <w:r w:rsidRPr="00C5710C">
        <w:t xml:space="preserve">Reservation of Rights. Contractor reserves all rights to licensed material not otherwise expressly granted in this Article. </w:t>
      </w:r>
    </w:p>
    <w:p w14:paraId="5F2E38A9" w14:textId="21376144" w:rsidR="00C5710C" w:rsidRPr="00C5710C" w:rsidRDefault="00C5710C" w:rsidP="00381A64">
      <w:pPr>
        <w:pStyle w:val="Heading1"/>
      </w:pPr>
      <w:r w:rsidRPr="00C5710C">
        <w:t xml:space="preserve">Article </w:t>
      </w:r>
      <w:r w:rsidR="002E7841">
        <w:t>15</w:t>
      </w:r>
      <w:r w:rsidRPr="00C5710C">
        <w:t xml:space="preserve"> Key Persons </w:t>
      </w:r>
    </w:p>
    <w:p w14:paraId="069C1272" w14:textId="741C93C6" w:rsidR="00B8118D" w:rsidRDefault="00C5710C" w:rsidP="00381A64">
      <w:r w:rsidRPr="00C5710C">
        <w:t xml:space="preserve">The parties agree that it is important that the Contractor maintain a core group of experienced and qualified personnel to take charge of various tasks </w:t>
      </w:r>
      <w:r w:rsidRPr="006B3206">
        <w:t xml:space="preserve">during the term of this Contract. In that regard, the Contractor intends to use the designated individuals in </w:t>
      </w:r>
      <w:r w:rsidR="002B687D">
        <w:t>Exhibit B</w:t>
      </w:r>
      <w:r w:rsidRPr="006B3206">
        <w:t xml:space="preserve"> as team</w:t>
      </w:r>
      <w:r w:rsidRPr="00C5710C">
        <w:t xml:space="preserve"> managers and/or members during the term of this Contract. The parties agree that should such individual or individuals no longer be employed during the term of the Contract, the Contractor shall replace personnel with such persons who are compatible with </w:t>
      </w:r>
      <w:r w:rsidR="00381A64">
        <w:t>CLIENT</w:t>
      </w:r>
      <w:r w:rsidRPr="00C5710C">
        <w:t xml:space="preserve">'s quality standards. </w:t>
      </w:r>
      <w:r w:rsidR="00381A64">
        <w:t>CLIENT</w:t>
      </w:r>
      <w:r w:rsidRPr="00C5710C">
        <w:t xml:space="preserve"> shall have the right to review and approve replacement personnel as presented by the Contractor. Should the Contractor consistently present apparent unqualified or inexperienced personnel for</w:t>
      </w:r>
      <w:r w:rsidR="00874ED6">
        <w:t xml:space="preserve"> </w:t>
      </w:r>
      <w:r w:rsidR="00B8118D" w:rsidRPr="00B8118D">
        <w:t xml:space="preserve">key project management or supervisory positions, then </w:t>
      </w:r>
      <w:r w:rsidR="00381A64">
        <w:t>CLIENT</w:t>
      </w:r>
      <w:r w:rsidR="00B8118D" w:rsidRPr="00B8118D">
        <w:t xml:space="preserve"> may elect to initiate contract termination measures. </w:t>
      </w:r>
    </w:p>
    <w:p w14:paraId="7075B510" w14:textId="77777777" w:rsidR="00B8118D" w:rsidRPr="00B8118D" w:rsidRDefault="00B8118D" w:rsidP="00381A64"/>
    <w:p w14:paraId="2C7C5A89" w14:textId="3B33FD96" w:rsidR="00B8118D" w:rsidRDefault="00B8118D" w:rsidP="00381A64">
      <w:r w:rsidRPr="00B8118D">
        <w:t xml:space="preserve">The parties agree that in the event that any of the designated </w:t>
      </w:r>
      <w:r w:rsidRPr="006B3206">
        <w:t xml:space="preserve">individuals in </w:t>
      </w:r>
      <w:r w:rsidR="002B687D">
        <w:t>Exhibit B</w:t>
      </w:r>
      <w:r w:rsidRPr="006B3206">
        <w:t xml:space="preserve"> are</w:t>
      </w:r>
      <w:r w:rsidRPr="00B8118D">
        <w:t xml:space="preserve"> unable to support the team with respect to the services to be rendered under this Contract due to death, termination of employment, disability, or other reason, the Contractor shall immediately notify </w:t>
      </w:r>
      <w:r w:rsidR="00381A64">
        <w:t>CLIENT</w:t>
      </w:r>
      <w:r w:rsidRPr="00B8118D">
        <w:t xml:space="preserve"> of such event and shall advise </w:t>
      </w:r>
      <w:r w:rsidR="00381A64">
        <w:t>CLIENT</w:t>
      </w:r>
      <w:r w:rsidRPr="00B8118D">
        <w:t xml:space="preserve"> of the replacement person's experience and qualifications. </w:t>
      </w:r>
      <w:r w:rsidR="00381A64">
        <w:t>CLIENT</w:t>
      </w:r>
      <w:r w:rsidRPr="00B8118D">
        <w:t xml:space="preserve"> shall not unreasonably withhold approval of such replacement </w:t>
      </w:r>
      <w:proofErr w:type="gramStart"/>
      <w:r w:rsidRPr="00B8118D">
        <w:t>persons</w:t>
      </w:r>
      <w:proofErr w:type="gramEnd"/>
      <w:r w:rsidRPr="00B8118D">
        <w:t xml:space="preserve">. Such notification shall be in writing. </w:t>
      </w:r>
      <w:proofErr w:type="gramStart"/>
      <w:r w:rsidRPr="00B8118D">
        <w:t>In the event that</w:t>
      </w:r>
      <w:proofErr w:type="gramEnd"/>
      <w:r w:rsidRPr="00B8118D">
        <w:t xml:space="preserve"> the Contractor reassigns these key staff to other projects, or that other staff is assigned the responsibility of compiling data within the scope of this Contract, </w:t>
      </w:r>
      <w:r w:rsidR="00381A64">
        <w:t>CLIENT</w:t>
      </w:r>
      <w:r w:rsidRPr="00B8118D">
        <w:t xml:space="preserve"> is to be notified in writing and apprised of their experience and skills. </w:t>
      </w:r>
      <w:proofErr w:type="gramStart"/>
      <w:r w:rsidRPr="00B8118D">
        <w:t>In the event that</w:t>
      </w:r>
      <w:proofErr w:type="gramEnd"/>
      <w:r w:rsidRPr="00B8118D">
        <w:t xml:space="preserve"> </w:t>
      </w:r>
      <w:r w:rsidR="00381A64">
        <w:t>CLIENT</w:t>
      </w:r>
      <w:r w:rsidRPr="00B8118D">
        <w:t xml:space="preserve"> is not reasonably satisfied with the performance of any of the key </w:t>
      </w:r>
      <w:proofErr w:type="gramStart"/>
      <w:r w:rsidRPr="00B8118D">
        <w:t>persons</w:t>
      </w:r>
      <w:proofErr w:type="gramEnd"/>
      <w:r w:rsidRPr="00B8118D">
        <w:t xml:space="preserve"> listed or designated as replacement by the Contractor, </w:t>
      </w:r>
      <w:r w:rsidR="00381A64">
        <w:t>CLIENT</w:t>
      </w:r>
      <w:r w:rsidRPr="00B8118D">
        <w:t xml:space="preserve"> may request replacement of any such individual. </w:t>
      </w:r>
    </w:p>
    <w:p w14:paraId="402E4D7E" w14:textId="77777777" w:rsidR="00B8118D" w:rsidRPr="00B8118D" w:rsidRDefault="00B8118D" w:rsidP="00381A64"/>
    <w:p w14:paraId="39A9F94F" w14:textId="17519831" w:rsidR="00B8118D" w:rsidRDefault="00B8118D" w:rsidP="00381A64">
      <w:r w:rsidRPr="00B8118D">
        <w:t xml:space="preserve">Modification of the key </w:t>
      </w:r>
      <w:proofErr w:type="gramStart"/>
      <w:r w:rsidRPr="00B8118D">
        <w:t>persons</w:t>
      </w:r>
      <w:proofErr w:type="gramEnd"/>
      <w:r w:rsidRPr="00B8118D">
        <w:t xml:space="preserve"> assigned to this project without </w:t>
      </w:r>
      <w:r w:rsidR="00381A64">
        <w:t>CLIENT</w:t>
      </w:r>
      <w:r w:rsidRPr="00B8118D">
        <w:t xml:space="preserve"> review and consent may be regarded to be a material breach of contract. </w:t>
      </w:r>
    </w:p>
    <w:p w14:paraId="2FA6DEEF" w14:textId="77777777" w:rsidR="00B8118D" w:rsidRPr="00B8118D" w:rsidRDefault="00B8118D" w:rsidP="00381A64"/>
    <w:p w14:paraId="48CE26BD" w14:textId="56B6CF67" w:rsidR="00B8118D" w:rsidRPr="00B8118D" w:rsidRDefault="00B8118D" w:rsidP="00381A64">
      <w:r w:rsidRPr="00B8118D">
        <w:t xml:space="preserve">The parties agree that the individuals </w:t>
      </w:r>
      <w:r w:rsidRPr="006B3206">
        <w:t xml:space="preserve">identified in </w:t>
      </w:r>
      <w:r w:rsidR="002B687D">
        <w:t>Exhibit B</w:t>
      </w:r>
      <w:r w:rsidRPr="006B3206">
        <w:t xml:space="preserve"> of</w:t>
      </w:r>
      <w:r w:rsidRPr="00B8118D">
        <w:t xml:space="preserve"> this Contract were part of the basis for choosing Contractor and Contractor shall not replace such individuals without good cause, or except as noted above. </w:t>
      </w:r>
    </w:p>
    <w:p w14:paraId="6D0ACA8A" w14:textId="39671947" w:rsidR="00B8118D" w:rsidRPr="00B8118D" w:rsidRDefault="00B8118D" w:rsidP="00381A64">
      <w:pPr>
        <w:pStyle w:val="Heading1"/>
      </w:pPr>
      <w:r w:rsidRPr="00B8118D">
        <w:lastRenderedPageBreak/>
        <w:t xml:space="preserve">Article </w:t>
      </w:r>
      <w:r w:rsidR="002E7841">
        <w:t>16</w:t>
      </w:r>
      <w:r w:rsidRPr="00B8118D">
        <w:t xml:space="preserve"> Notices </w:t>
      </w:r>
    </w:p>
    <w:p w14:paraId="35D1570D" w14:textId="63561D14" w:rsidR="00C5710C" w:rsidRDefault="00B8118D" w:rsidP="00381A64">
      <w:r w:rsidRPr="00B8118D">
        <w:t>Any notices, requests, elections or other communications required or permitted to be given hereunder shall be in writing and shall be delivered by hand or courier (including Federal Express and other such courier services) or deposited with the United States Postal Service for delivery by registered or certified mail, return receipt requested, postage fully prepaid and properly addressed to the Party to whom the communication is directed at its address set forth below:</w:t>
      </w:r>
    </w:p>
    <w:p w14:paraId="79A66673" w14:textId="7FB52FFA" w:rsidR="00B8118D" w:rsidRDefault="00B8118D" w:rsidP="00B8118D">
      <w:pPr>
        <w:rPr>
          <w:rFonts w:ascii="Adobe Garamond Pro" w:hAnsi="Adobe Garamond Pro"/>
          <w:sz w:val="20"/>
          <w:szCs w:val="20"/>
        </w:rPr>
      </w:pPr>
    </w:p>
    <w:p w14:paraId="1647EB9C" w14:textId="55905B55" w:rsidR="009257AB" w:rsidRPr="003E088D" w:rsidRDefault="009257AB" w:rsidP="00381A64">
      <w:pPr>
        <w:rPr>
          <w:highlight w:val="yellow"/>
        </w:rPr>
      </w:pPr>
      <w:r w:rsidRPr="003E088D">
        <w:rPr>
          <w:highlight w:val="yellow"/>
        </w:rPr>
        <w:t xml:space="preserve">To </w:t>
      </w:r>
      <w:r w:rsidR="00381A64" w:rsidRPr="003E088D">
        <w:rPr>
          <w:highlight w:val="yellow"/>
        </w:rPr>
        <w:t>CLIENT</w:t>
      </w:r>
      <w:r w:rsidRPr="003E088D">
        <w:rPr>
          <w:highlight w:val="yellow"/>
        </w:rPr>
        <w:tab/>
      </w:r>
      <w:r w:rsidR="00381A64" w:rsidRPr="003E088D">
        <w:rPr>
          <w:highlight w:val="yellow"/>
        </w:rPr>
        <w:tab/>
      </w:r>
      <w:r w:rsidR="001A4EE3">
        <w:rPr>
          <w:highlight w:val="yellow"/>
        </w:rPr>
        <w:t>Town of Lapel</w:t>
      </w:r>
    </w:p>
    <w:p w14:paraId="74313C5E" w14:textId="5A88D48A" w:rsidR="00381A64" w:rsidRPr="003E088D" w:rsidRDefault="001A4EE3" w:rsidP="00381A64">
      <w:pPr>
        <w:ind w:left="1440" w:firstLine="720"/>
        <w:rPr>
          <w:highlight w:val="yellow"/>
        </w:rPr>
      </w:pPr>
      <w:r>
        <w:rPr>
          <w:highlight w:val="yellow"/>
        </w:rPr>
        <w:t>Town Manager</w:t>
      </w:r>
      <w:r w:rsidR="00381A64" w:rsidRPr="003E088D">
        <w:rPr>
          <w:highlight w:val="yellow"/>
        </w:rPr>
        <w:t xml:space="preserve">, </w:t>
      </w:r>
      <w:r>
        <w:rPr>
          <w:highlight w:val="yellow"/>
        </w:rPr>
        <w:t>Jennifer Reske</w:t>
      </w:r>
    </w:p>
    <w:p w14:paraId="3EB4A39F" w14:textId="3F5E23D0" w:rsidR="009257AB" w:rsidRPr="003E088D" w:rsidRDefault="00671F1A" w:rsidP="00381A64">
      <w:pPr>
        <w:ind w:left="1440" w:firstLine="720"/>
        <w:rPr>
          <w:highlight w:val="yellow"/>
        </w:rPr>
      </w:pPr>
      <w:r>
        <w:rPr>
          <w:highlight w:val="yellow"/>
        </w:rPr>
        <w:t>1</w:t>
      </w:r>
      <w:r w:rsidR="001A4EE3">
        <w:rPr>
          <w:highlight w:val="yellow"/>
        </w:rPr>
        <w:t>011 N Main</w:t>
      </w:r>
      <w:r w:rsidR="00381A64" w:rsidRPr="003E088D">
        <w:rPr>
          <w:highlight w:val="yellow"/>
        </w:rPr>
        <w:t xml:space="preserve"> Street</w:t>
      </w:r>
    </w:p>
    <w:p w14:paraId="32F5EFEB" w14:textId="36196D11" w:rsidR="009257AB" w:rsidRPr="009257AB" w:rsidRDefault="001A4EE3" w:rsidP="00381A64">
      <w:pPr>
        <w:ind w:left="1440" w:firstLine="720"/>
      </w:pPr>
      <w:r>
        <w:rPr>
          <w:highlight w:val="yellow"/>
        </w:rPr>
        <w:t>Lapel</w:t>
      </w:r>
      <w:r w:rsidR="00381A64" w:rsidRPr="003E088D">
        <w:rPr>
          <w:highlight w:val="yellow"/>
        </w:rPr>
        <w:t>, Indiana 460</w:t>
      </w:r>
      <w:r>
        <w:rPr>
          <w:highlight w:val="yellow"/>
        </w:rPr>
        <w:t>5</w:t>
      </w:r>
      <w:r w:rsidR="00671F1A" w:rsidRPr="00671F1A">
        <w:rPr>
          <w:highlight w:val="yellow"/>
        </w:rPr>
        <w:t>1</w:t>
      </w:r>
    </w:p>
    <w:p w14:paraId="4DE20651" w14:textId="77777777" w:rsidR="009257AB" w:rsidRDefault="009257AB" w:rsidP="00381A64"/>
    <w:p w14:paraId="2001C617" w14:textId="1D8E597E" w:rsidR="009257AB" w:rsidRPr="009257AB" w:rsidRDefault="009257AB" w:rsidP="00381A64">
      <w:r>
        <w:t>To C</w:t>
      </w:r>
      <w:r w:rsidR="00381A64">
        <w:t>ONTRACTOR</w:t>
      </w:r>
      <w:r>
        <w:tab/>
      </w:r>
      <w:r w:rsidR="00381A64">
        <w:t>Madison County Council of Governments</w:t>
      </w:r>
    </w:p>
    <w:p w14:paraId="7F193146" w14:textId="669816C8" w:rsidR="009257AB" w:rsidRDefault="00381A64" w:rsidP="00381A64">
      <w:pPr>
        <w:ind w:left="1440" w:firstLine="720"/>
      </w:pPr>
      <w:r>
        <w:t>Executive Director, Jerrold L. Bridges</w:t>
      </w:r>
    </w:p>
    <w:p w14:paraId="73AEF43C" w14:textId="61606452" w:rsidR="00381A64" w:rsidRPr="009257AB" w:rsidRDefault="00381A64" w:rsidP="00381A64">
      <w:pPr>
        <w:ind w:left="1440" w:firstLine="720"/>
      </w:pPr>
      <w:r>
        <w:t>739 Main Street</w:t>
      </w:r>
    </w:p>
    <w:p w14:paraId="64FE80BB" w14:textId="65D5E40E" w:rsidR="00B8118D" w:rsidRDefault="00381A64" w:rsidP="00381A64">
      <w:pPr>
        <w:ind w:left="1440" w:firstLine="720"/>
      </w:pPr>
      <w:r>
        <w:t>Anderson, Indiana 46016</w:t>
      </w:r>
    </w:p>
    <w:p w14:paraId="77CD0FC0" w14:textId="324151A3" w:rsidR="009257AB" w:rsidRDefault="009257AB" w:rsidP="00381A64"/>
    <w:p w14:paraId="67915809" w14:textId="65AFFBF8" w:rsidR="003C05FD" w:rsidRDefault="003C05FD" w:rsidP="00381A64">
      <w:r w:rsidRPr="003C05FD">
        <w:t xml:space="preserve">Any such notice, request, election, or other communication shall be considered given on the date of such hand or courier delivery or deposit with the United States Postal </w:t>
      </w:r>
      <w:r w:rsidR="003B667F" w:rsidRPr="003C05FD">
        <w:t>Service and</w:t>
      </w:r>
      <w:r w:rsidRPr="003C05FD">
        <w:t xml:space="preserve"> shall be considered received on the date of hand or courier delivery or on the third (3</w:t>
      </w:r>
      <w:r w:rsidR="00B218B5">
        <w:t>r</w:t>
      </w:r>
      <w:r w:rsidRPr="003C05FD">
        <w:t>d) day following deposit with the United States Postal Service in the manner provided above. Rejection or other refusal to accept or inability to deliver because of a changed address as to which no notice was given shall nevertheless be deemed to have been received by the addressee. Either Party may</w:t>
      </w:r>
      <w:r w:rsidR="002E7841">
        <w:t>,</w:t>
      </w:r>
      <w:r w:rsidRPr="003C05FD">
        <w:t xml:space="preserve"> by like notice at any time, and from time to time, designate a different address to which communications shall be sent.</w:t>
      </w:r>
    </w:p>
    <w:p w14:paraId="1333F372" w14:textId="68F04FBF" w:rsidR="0072399E" w:rsidRPr="0072399E" w:rsidRDefault="0072399E" w:rsidP="00381A64">
      <w:pPr>
        <w:pStyle w:val="Heading1"/>
      </w:pPr>
      <w:r w:rsidRPr="0072399E">
        <w:t xml:space="preserve">Article </w:t>
      </w:r>
      <w:r w:rsidR="002E7841">
        <w:t>17</w:t>
      </w:r>
      <w:r w:rsidRPr="0072399E">
        <w:t xml:space="preserve"> Procurement- Access to Third Party Contract Records </w:t>
      </w:r>
    </w:p>
    <w:p w14:paraId="4B0F1669" w14:textId="7CF46F32" w:rsidR="0072399E" w:rsidRDefault="0072399E" w:rsidP="00381A64">
      <w:r w:rsidRPr="0072399E">
        <w:t xml:space="preserve">The Contractor agrees to require its third party contractors and third party subcontractors at as many tiers as may be required to provide access to third party procurement records to comply with the requirements of 49 U.S.C. 5325 (a), which requires that the Secretary of Transportation and the Comptroller General of the United States, or their duly authorized representatives, be permitted to audit and inspect all records related to any third party contract for a capital project or improvement that was not awarded on the basis of competitive bidding. In addition, the Contractor agrees to require its </w:t>
      </w:r>
      <w:proofErr w:type="gramStart"/>
      <w:r w:rsidRPr="0072399E">
        <w:t>third party</w:t>
      </w:r>
      <w:proofErr w:type="gramEnd"/>
      <w:r w:rsidRPr="0072399E">
        <w:t xml:space="preserve"> contractors and </w:t>
      </w:r>
      <w:proofErr w:type="gramStart"/>
      <w:r w:rsidRPr="0072399E">
        <w:t>third party</w:t>
      </w:r>
      <w:proofErr w:type="gramEnd"/>
      <w:r w:rsidRPr="0072399E">
        <w:t xml:space="preserve"> subcontractors at as many tiers as may be required to provide sufficient access to third party procurement records to ensure compliance with 49 C.F.R. 18.36 or 49 C.F.R. 19.48. </w:t>
      </w:r>
    </w:p>
    <w:p w14:paraId="52DAAA9C" w14:textId="23450817" w:rsidR="000E5AB2" w:rsidRPr="000E5AB2" w:rsidRDefault="000E5AB2" w:rsidP="00381A64">
      <w:pPr>
        <w:pStyle w:val="Heading1"/>
      </w:pPr>
      <w:r w:rsidRPr="000E5AB2">
        <w:t xml:space="preserve">Article </w:t>
      </w:r>
      <w:r w:rsidR="002E7841">
        <w:t>18</w:t>
      </w:r>
      <w:r w:rsidRPr="000E5AB2">
        <w:t xml:space="preserve"> Miscellaneous </w:t>
      </w:r>
    </w:p>
    <w:p w14:paraId="37B0F655" w14:textId="6244333F" w:rsidR="002E7841" w:rsidRDefault="000E5AB2" w:rsidP="00381A64">
      <w:r w:rsidRPr="000E5AB2">
        <w:t xml:space="preserve">This </w:t>
      </w:r>
      <w:r w:rsidR="002E7841">
        <w:t>Agreement</w:t>
      </w:r>
      <w:r w:rsidRPr="000E5AB2">
        <w:t xml:space="preserve"> and the Proposal contain the entire Contract of the parties with respect to the matters set forth herein and there are no oral understandings, statements or stipulations bearing upon the meaning or effect of this Contract, which have not been incorporated herein. All notices, demands, and communications hereunder shall be in writing, and shall be deemed effective upon receipt by the other party.</w:t>
      </w:r>
    </w:p>
    <w:p w14:paraId="7B14A333" w14:textId="77777777" w:rsidR="00C314B0" w:rsidRDefault="00C314B0">
      <w:pPr>
        <w:rPr>
          <w:rFonts w:asciiTheme="majorHAnsi" w:eastAsiaTheme="majorEastAsia" w:hAnsiTheme="majorHAnsi" w:cstheme="majorBidi"/>
          <w:color w:val="2F5496" w:themeColor="accent1" w:themeShade="BF"/>
          <w:sz w:val="32"/>
          <w:szCs w:val="32"/>
        </w:rPr>
      </w:pPr>
      <w:r>
        <w:br w:type="page"/>
      </w:r>
    </w:p>
    <w:p w14:paraId="2D3F478D" w14:textId="12630071" w:rsidR="00870DC9" w:rsidRPr="00E15561" w:rsidRDefault="002E7841" w:rsidP="00870DC9">
      <w:pPr>
        <w:pStyle w:val="Heading1"/>
      </w:pPr>
      <w:r>
        <w:lastRenderedPageBreak/>
        <w:t xml:space="preserve">Article 19 </w:t>
      </w:r>
      <w:r w:rsidR="00870DC9">
        <w:t>Entire Agreement a</w:t>
      </w:r>
      <w:r w:rsidR="00870DC9" w:rsidRPr="00E15561">
        <w:t>nd Signatures</w:t>
      </w:r>
    </w:p>
    <w:p w14:paraId="37AF31E7" w14:textId="7879206F" w:rsidR="00870DC9" w:rsidRPr="006700A0" w:rsidRDefault="00870DC9" w:rsidP="006700A0">
      <w:r w:rsidRPr="006700A0">
        <w:t xml:space="preserve">Except as otherwise expressly set forth herein, this Agreement constitutes the entire agreement </w:t>
      </w:r>
      <w:r w:rsidR="006700A0">
        <w:t>b</w:t>
      </w:r>
      <w:r w:rsidRPr="006700A0">
        <w:t>etween the parties and may not be modified or amended except in writing, signed by both parties. This Agreement may be executed in multiple counterparts, each of which shall be deemed to be an original.  A photocopied, electronic, or facsimile signature shall be binding as if it were an original.</w:t>
      </w:r>
    </w:p>
    <w:p w14:paraId="7EAF9EEE" w14:textId="77777777" w:rsidR="002E7841" w:rsidRDefault="002E7841" w:rsidP="006700A0">
      <w:pPr>
        <w:jc w:val="both"/>
        <w:rPr>
          <w:rFonts w:cstheme="minorHAnsi"/>
          <w:szCs w:val="22"/>
        </w:rPr>
      </w:pPr>
    </w:p>
    <w:p w14:paraId="121ADE04" w14:textId="77777777" w:rsidR="006B3206" w:rsidRDefault="006B3206" w:rsidP="006700A0">
      <w:pPr>
        <w:jc w:val="both"/>
        <w:rPr>
          <w:rFonts w:cstheme="minorHAnsi"/>
          <w:szCs w:val="22"/>
        </w:rPr>
      </w:pPr>
    </w:p>
    <w:p w14:paraId="1A4DC37A" w14:textId="77777777" w:rsidR="006B3206" w:rsidRDefault="006B3206" w:rsidP="006700A0">
      <w:pPr>
        <w:jc w:val="both"/>
        <w:rPr>
          <w:rFonts w:cstheme="minorHAnsi"/>
          <w:szCs w:val="22"/>
        </w:rPr>
      </w:pPr>
    </w:p>
    <w:p w14:paraId="21CD4631" w14:textId="2BC40703" w:rsidR="00870DC9" w:rsidRPr="006700A0" w:rsidRDefault="00870DC9" w:rsidP="006700A0">
      <w:pPr>
        <w:jc w:val="both"/>
        <w:rPr>
          <w:rFonts w:cstheme="minorHAnsi"/>
          <w:szCs w:val="22"/>
        </w:rPr>
      </w:pPr>
      <w:r w:rsidRPr="006700A0">
        <w:rPr>
          <w:rFonts w:cstheme="minorHAnsi"/>
          <w:szCs w:val="22"/>
        </w:rPr>
        <w:t xml:space="preserve">In WITNESS whereof CLIENT and </w:t>
      </w:r>
      <w:r w:rsidR="002E7841">
        <w:rPr>
          <w:rFonts w:cstheme="minorHAnsi"/>
          <w:szCs w:val="22"/>
        </w:rPr>
        <w:t>CONTRACTOR</w:t>
      </w:r>
      <w:r w:rsidRPr="006700A0">
        <w:rPr>
          <w:rFonts w:cstheme="minorHAnsi"/>
          <w:szCs w:val="22"/>
        </w:rPr>
        <w:t xml:space="preserve"> have executed and delivered this </w:t>
      </w:r>
      <w:r w:rsidR="002E7841">
        <w:rPr>
          <w:rFonts w:cstheme="minorHAnsi"/>
          <w:szCs w:val="22"/>
        </w:rPr>
        <w:t>Contract</w:t>
      </w:r>
      <w:r w:rsidRPr="006700A0">
        <w:rPr>
          <w:rFonts w:cstheme="minorHAnsi"/>
          <w:szCs w:val="22"/>
        </w:rPr>
        <w:t xml:space="preserve"> all on the date first above written.</w:t>
      </w:r>
    </w:p>
    <w:p w14:paraId="5B0A821E" w14:textId="24AA1E3A" w:rsidR="00870DC9" w:rsidRDefault="00870DC9" w:rsidP="00870DC9">
      <w:pPr>
        <w:jc w:val="both"/>
        <w:rPr>
          <w:rFonts w:cstheme="minorHAnsi"/>
          <w:szCs w:val="22"/>
        </w:rPr>
      </w:pPr>
    </w:p>
    <w:p w14:paraId="2D565364" w14:textId="63C9DF45" w:rsidR="002305DD" w:rsidRDefault="002305DD" w:rsidP="00870DC9">
      <w:pPr>
        <w:jc w:val="both"/>
        <w:rPr>
          <w:rFonts w:cstheme="minorHAnsi"/>
          <w:szCs w:val="22"/>
        </w:rPr>
      </w:pPr>
    </w:p>
    <w:p w14:paraId="52873FE5" w14:textId="77777777" w:rsidR="002305DD" w:rsidRPr="006700A0" w:rsidRDefault="002305DD" w:rsidP="00870DC9">
      <w:pPr>
        <w:jc w:val="both"/>
        <w:rPr>
          <w:rFonts w:cstheme="minorHAnsi"/>
          <w:szCs w:val="22"/>
        </w:rPr>
      </w:pPr>
    </w:p>
    <w:p w14:paraId="3D2E9B34" w14:textId="4C5E6D6E" w:rsidR="00870DC9" w:rsidRPr="006700A0" w:rsidRDefault="002E7841" w:rsidP="00870DC9">
      <w:pPr>
        <w:jc w:val="both"/>
        <w:rPr>
          <w:rFonts w:cstheme="minorHAnsi"/>
          <w:szCs w:val="22"/>
        </w:rPr>
      </w:pPr>
      <w:r>
        <w:rPr>
          <w:rFonts w:cstheme="minorHAnsi"/>
          <w:szCs w:val="22"/>
        </w:rPr>
        <w:t>CONTRACTOR</w:t>
      </w:r>
      <w:r w:rsidR="00870DC9" w:rsidRPr="006700A0">
        <w:rPr>
          <w:rFonts w:cstheme="minorHAnsi"/>
          <w:szCs w:val="22"/>
        </w:rPr>
        <w:tab/>
      </w:r>
      <w:r w:rsidR="00870DC9" w:rsidRPr="006700A0">
        <w:rPr>
          <w:rFonts w:cstheme="minorHAnsi"/>
          <w:szCs w:val="22"/>
        </w:rPr>
        <w:tab/>
      </w:r>
      <w:r w:rsidR="00870DC9" w:rsidRPr="006700A0">
        <w:rPr>
          <w:rFonts w:cstheme="minorHAnsi"/>
          <w:szCs w:val="22"/>
        </w:rPr>
        <w:tab/>
      </w:r>
      <w:r w:rsidR="00870DC9" w:rsidRPr="006700A0">
        <w:rPr>
          <w:rFonts w:cstheme="minorHAnsi"/>
          <w:szCs w:val="22"/>
        </w:rPr>
        <w:tab/>
      </w:r>
      <w:r w:rsidR="00870DC9" w:rsidRPr="006700A0">
        <w:rPr>
          <w:rFonts w:cstheme="minorHAnsi"/>
          <w:szCs w:val="22"/>
        </w:rPr>
        <w:tab/>
      </w:r>
      <w:r w:rsidR="00870DC9" w:rsidRPr="006700A0">
        <w:rPr>
          <w:rFonts w:cstheme="minorHAnsi"/>
          <w:szCs w:val="22"/>
        </w:rPr>
        <w:tab/>
        <w:t>For the CLIENT</w:t>
      </w:r>
    </w:p>
    <w:p w14:paraId="4004FFB8" w14:textId="366D3CAF" w:rsidR="00870DC9" w:rsidRPr="006700A0" w:rsidRDefault="00870DC9" w:rsidP="00870DC9">
      <w:pPr>
        <w:jc w:val="both"/>
        <w:rPr>
          <w:rFonts w:cstheme="minorHAnsi"/>
          <w:szCs w:val="22"/>
        </w:rPr>
      </w:pPr>
      <w:r w:rsidRPr="006700A0">
        <w:rPr>
          <w:rFonts w:cstheme="minorHAnsi"/>
          <w:szCs w:val="22"/>
        </w:rPr>
        <w:t>Madison County Council of Governments</w:t>
      </w:r>
      <w:r w:rsidRPr="006700A0">
        <w:rPr>
          <w:rFonts w:cstheme="minorHAnsi"/>
          <w:szCs w:val="22"/>
        </w:rPr>
        <w:tab/>
      </w:r>
      <w:r w:rsidRPr="006700A0">
        <w:rPr>
          <w:rFonts w:cstheme="minorHAnsi"/>
          <w:szCs w:val="22"/>
        </w:rPr>
        <w:tab/>
      </w:r>
      <w:r w:rsidR="001A4EE3">
        <w:rPr>
          <w:rFonts w:cstheme="minorHAnsi"/>
          <w:szCs w:val="22"/>
        </w:rPr>
        <w:t>Town of Lapel</w:t>
      </w:r>
    </w:p>
    <w:p w14:paraId="1AD309EA" w14:textId="77777777" w:rsidR="00870DC9" w:rsidRPr="006700A0" w:rsidRDefault="00870DC9" w:rsidP="00870DC9">
      <w:pPr>
        <w:jc w:val="both"/>
        <w:rPr>
          <w:rFonts w:cstheme="minorHAnsi"/>
          <w:szCs w:val="22"/>
        </w:rPr>
      </w:pPr>
    </w:p>
    <w:p w14:paraId="2D302835" w14:textId="77777777" w:rsidR="00870DC9" w:rsidRPr="006700A0" w:rsidRDefault="00870DC9" w:rsidP="00870DC9">
      <w:pPr>
        <w:jc w:val="both"/>
        <w:rPr>
          <w:rFonts w:cstheme="minorHAnsi"/>
          <w:szCs w:val="22"/>
        </w:rPr>
      </w:pPr>
      <w:r w:rsidRPr="006700A0">
        <w:rPr>
          <w:rFonts w:cstheme="minorHAnsi"/>
          <w:szCs w:val="22"/>
        </w:rPr>
        <w:t>By: ___________________________________</w:t>
      </w:r>
      <w:r w:rsidRPr="006700A0">
        <w:rPr>
          <w:rFonts w:cstheme="minorHAnsi"/>
          <w:szCs w:val="22"/>
        </w:rPr>
        <w:tab/>
      </w:r>
      <w:r w:rsidRPr="006700A0">
        <w:rPr>
          <w:rFonts w:cstheme="minorHAnsi"/>
          <w:szCs w:val="22"/>
        </w:rPr>
        <w:tab/>
      </w:r>
      <w:proofErr w:type="gramStart"/>
      <w:r w:rsidRPr="006700A0">
        <w:rPr>
          <w:rFonts w:cstheme="minorHAnsi"/>
          <w:szCs w:val="22"/>
        </w:rPr>
        <w:t>By</w:t>
      </w:r>
      <w:proofErr w:type="gramEnd"/>
      <w:r w:rsidRPr="006700A0">
        <w:rPr>
          <w:rFonts w:cstheme="minorHAnsi"/>
          <w:szCs w:val="22"/>
        </w:rPr>
        <w:t>: ___________________________________</w:t>
      </w:r>
    </w:p>
    <w:p w14:paraId="2B8336B2" w14:textId="1F4EE06E" w:rsidR="00870DC9" w:rsidRPr="006700A0" w:rsidRDefault="00870DC9" w:rsidP="00870DC9">
      <w:pPr>
        <w:jc w:val="both"/>
        <w:rPr>
          <w:rFonts w:cstheme="minorHAnsi"/>
          <w:szCs w:val="22"/>
        </w:rPr>
      </w:pPr>
      <w:r w:rsidRPr="006700A0">
        <w:rPr>
          <w:rFonts w:cstheme="minorHAnsi"/>
          <w:szCs w:val="22"/>
        </w:rPr>
        <w:t>Jerrold L. Bridges</w:t>
      </w:r>
      <w:r w:rsidRPr="006700A0">
        <w:rPr>
          <w:rFonts w:cstheme="minorHAnsi"/>
          <w:szCs w:val="22"/>
        </w:rPr>
        <w:tab/>
      </w:r>
      <w:r w:rsidRPr="006700A0">
        <w:rPr>
          <w:rFonts w:cstheme="minorHAnsi"/>
          <w:szCs w:val="22"/>
        </w:rPr>
        <w:tab/>
      </w:r>
      <w:r w:rsidRPr="006700A0">
        <w:rPr>
          <w:rFonts w:cstheme="minorHAnsi"/>
          <w:szCs w:val="22"/>
        </w:rPr>
        <w:tab/>
      </w:r>
      <w:r w:rsidRPr="006700A0">
        <w:rPr>
          <w:rFonts w:cstheme="minorHAnsi"/>
          <w:szCs w:val="22"/>
        </w:rPr>
        <w:tab/>
      </w:r>
      <w:r w:rsidRPr="006700A0">
        <w:rPr>
          <w:rFonts w:cstheme="minorHAnsi"/>
          <w:szCs w:val="22"/>
        </w:rPr>
        <w:tab/>
      </w:r>
      <w:r w:rsidR="001A4EE3">
        <w:rPr>
          <w:rFonts w:cstheme="minorHAnsi"/>
          <w:szCs w:val="22"/>
          <w:highlight w:val="yellow"/>
        </w:rPr>
        <w:t>Jennifer Reske</w:t>
      </w:r>
      <w:r w:rsidRPr="006700A0">
        <w:rPr>
          <w:rFonts w:cstheme="minorHAnsi"/>
          <w:szCs w:val="22"/>
        </w:rPr>
        <w:tab/>
      </w:r>
    </w:p>
    <w:p w14:paraId="63D62267" w14:textId="48A76672" w:rsidR="00870DC9" w:rsidRPr="006700A0" w:rsidRDefault="00870DC9" w:rsidP="00870DC9">
      <w:pPr>
        <w:jc w:val="both"/>
        <w:rPr>
          <w:rFonts w:cstheme="minorHAnsi"/>
          <w:szCs w:val="22"/>
        </w:rPr>
      </w:pPr>
      <w:r w:rsidRPr="006700A0">
        <w:rPr>
          <w:rFonts w:cstheme="minorHAnsi"/>
          <w:szCs w:val="22"/>
        </w:rPr>
        <w:t xml:space="preserve">Executive Director </w:t>
      </w:r>
      <w:r w:rsidR="00091079">
        <w:rPr>
          <w:rFonts w:cstheme="minorHAnsi"/>
          <w:szCs w:val="22"/>
        </w:rPr>
        <w:tab/>
      </w:r>
      <w:r w:rsidR="00091079">
        <w:rPr>
          <w:rFonts w:cstheme="minorHAnsi"/>
          <w:szCs w:val="22"/>
        </w:rPr>
        <w:tab/>
      </w:r>
      <w:r w:rsidR="00091079">
        <w:rPr>
          <w:rFonts w:cstheme="minorHAnsi"/>
          <w:szCs w:val="22"/>
        </w:rPr>
        <w:tab/>
      </w:r>
      <w:r w:rsidR="00091079">
        <w:rPr>
          <w:rFonts w:cstheme="minorHAnsi"/>
          <w:szCs w:val="22"/>
        </w:rPr>
        <w:tab/>
      </w:r>
      <w:r w:rsidR="00091079">
        <w:rPr>
          <w:rFonts w:cstheme="minorHAnsi"/>
          <w:szCs w:val="22"/>
        </w:rPr>
        <w:tab/>
      </w:r>
      <w:r w:rsidR="001A4EE3" w:rsidRPr="001A4EE3">
        <w:rPr>
          <w:rFonts w:cstheme="minorHAnsi"/>
          <w:szCs w:val="22"/>
          <w:highlight w:val="yellow"/>
        </w:rPr>
        <w:t>Town Manager</w:t>
      </w:r>
    </w:p>
    <w:p w14:paraId="28F2BE28" w14:textId="77777777" w:rsidR="00870DC9" w:rsidRPr="006700A0" w:rsidRDefault="00870DC9" w:rsidP="00870DC9">
      <w:pPr>
        <w:jc w:val="both"/>
        <w:rPr>
          <w:rFonts w:cstheme="minorHAnsi"/>
          <w:szCs w:val="22"/>
        </w:rPr>
      </w:pPr>
    </w:p>
    <w:p w14:paraId="0375DE39" w14:textId="77777777" w:rsidR="00870DC9" w:rsidRPr="006700A0" w:rsidRDefault="00870DC9" w:rsidP="00870DC9">
      <w:pPr>
        <w:jc w:val="both"/>
        <w:rPr>
          <w:rFonts w:cstheme="minorHAnsi"/>
          <w:szCs w:val="22"/>
        </w:rPr>
      </w:pPr>
    </w:p>
    <w:p w14:paraId="5BDAF471" w14:textId="77777777" w:rsidR="00870DC9" w:rsidRPr="006700A0" w:rsidRDefault="00870DC9" w:rsidP="00870DC9">
      <w:pPr>
        <w:jc w:val="both"/>
        <w:rPr>
          <w:rFonts w:cstheme="minorHAnsi"/>
          <w:szCs w:val="22"/>
        </w:rPr>
      </w:pPr>
    </w:p>
    <w:p w14:paraId="79E074AE" w14:textId="77777777" w:rsidR="00870DC9" w:rsidRPr="006700A0" w:rsidRDefault="00870DC9" w:rsidP="00870DC9">
      <w:pPr>
        <w:jc w:val="both"/>
        <w:rPr>
          <w:rFonts w:cstheme="minorHAnsi"/>
          <w:szCs w:val="22"/>
        </w:rPr>
      </w:pPr>
      <w:r w:rsidRPr="006700A0">
        <w:rPr>
          <w:rFonts w:cstheme="minorHAnsi"/>
          <w:szCs w:val="22"/>
        </w:rPr>
        <w:t>Witness: _______________________________</w:t>
      </w:r>
      <w:r w:rsidRPr="006700A0">
        <w:rPr>
          <w:rFonts w:cstheme="minorHAnsi"/>
          <w:szCs w:val="22"/>
        </w:rPr>
        <w:tab/>
      </w:r>
      <w:r w:rsidRPr="006700A0">
        <w:rPr>
          <w:rFonts w:cstheme="minorHAnsi"/>
          <w:szCs w:val="22"/>
        </w:rPr>
        <w:tab/>
        <w:t>Witness: _______________________________</w:t>
      </w:r>
    </w:p>
    <w:p w14:paraId="32E92B0D" w14:textId="77777777" w:rsidR="00870DC9" w:rsidRPr="006700A0" w:rsidRDefault="00870DC9" w:rsidP="00870DC9">
      <w:pPr>
        <w:jc w:val="both"/>
        <w:rPr>
          <w:rFonts w:cstheme="minorHAnsi"/>
          <w:szCs w:val="22"/>
        </w:rPr>
      </w:pPr>
    </w:p>
    <w:p w14:paraId="362564AB" w14:textId="77777777" w:rsidR="00870DC9" w:rsidRPr="006700A0" w:rsidRDefault="00870DC9" w:rsidP="00870DC9">
      <w:pPr>
        <w:jc w:val="both"/>
        <w:rPr>
          <w:rFonts w:cstheme="minorHAnsi"/>
          <w:b/>
          <w:szCs w:val="22"/>
        </w:rPr>
      </w:pPr>
      <w:r w:rsidRPr="006700A0">
        <w:rPr>
          <w:rFonts w:cstheme="minorHAnsi"/>
          <w:szCs w:val="22"/>
        </w:rPr>
        <w:t>Date: _________________________________</w:t>
      </w:r>
      <w:r w:rsidRPr="006700A0">
        <w:rPr>
          <w:rFonts w:cstheme="minorHAnsi"/>
          <w:szCs w:val="22"/>
        </w:rPr>
        <w:tab/>
      </w:r>
      <w:r w:rsidRPr="006700A0">
        <w:rPr>
          <w:rFonts w:cstheme="minorHAnsi"/>
          <w:szCs w:val="22"/>
        </w:rPr>
        <w:tab/>
        <w:t>Date: __________________________________</w:t>
      </w:r>
    </w:p>
    <w:p w14:paraId="5393D0E2" w14:textId="77777777" w:rsidR="00870DC9" w:rsidRDefault="00870DC9" w:rsidP="00870DC9">
      <w:pPr>
        <w:jc w:val="both"/>
        <w:rPr>
          <w:rFonts w:ascii="Adobe Garamond Pro" w:hAnsi="Adobe Garamond Pro"/>
          <w:b/>
          <w:sz w:val="20"/>
          <w:szCs w:val="20"/>
        </w:rPr>
      </w:pPr>
    </w:p>
    <w:p w14:paraId="173FD5D0" w14:textId="06FA39F9" w:rsidR="00B17223" w:rsidRDefault="00B17223" w:rsidP="00381A64"/>
    <w:p w14:paraId="524F9AA4" w14:textId="77777777" w:rsidR="002E7841" w:rsidRDefault="002E7841">
      <w:r>
        <w:br w:type="page"/>
      </w:r>
    </w:p>
    <w:p w14:paraId="488EBBC8" w14:textId="56E9CCFA" w:rsidR="00B17223" w:rsidRDefault="00B17223" w:rsidP="00B20010">
      <w:pPr>
        <w:pStyle w:val="Heading1"/>
      </w:pPr>
      <w:r>
        <w:lastRenderedPageBreak/>
        <w:t>Exhibit A</w:t>
      </w:r>
      <w:r w:rsidR="00B20010">
        <w:t>:</w:t>
      </w:r>
      <w:r>
        <w:t xml:space="preserve"> </w:t>
      </w:r>
      <w:r w:rsidR="002539A0">
        <w:t>ADA-Title VI Coordinator Facilitation Program Services</w:t>
      </w:r>
    </w:p>
    <w:p w14:paraId="071A3A99" w14:textId="576256C9" w:rsidR="00F50059" w:rsidRDefault="00F50059" w:rsidP="00F50059">
      <w:pPr>
        <w:pStyle w:val="ListParagraph"/>
        <w:numPr>
          <w:ilvl w:val="0"/>
          <w:numId w:val="14"/>
        </w:numPr>
      </w:pPr>
      <w:r>
        <w:t>Regular Coordination</w:t>
      </w:r>
    </w:p>
    <w:p w14:paraId="72A839A1" w14:textId="79F23F99" w:rsidR="00F50059" w:rsidRDefault="002655C6" w:rsidP="00F50059">
      <w:pPr>
        <w:pStyle w:val="ListParagraph"/>
        <w:numPr>
          <w:ilvl w:val="1"/>
          <w:numId w:val="14"/>
        </w:numPr>
      </w:pPr>
      <w:r>
        <w:t xml:space="preserve">Meet </w:t>
      </w:r>
      <w:r w:rsidR="00B218B5">
        <w:t>regularly</w:t>
      </w:r>
      <w:r>
        <w:t xml:space="preserve"> with ADA &amp; Title VI Coordinators</w:t>
      </w:r>
    </w:p>
    <w:p w14:paraId="6FAD8455" w14:textId="00ED5700" w:rsidR="002655C6" w:rsidRDefault="002655C6" w:rsidP="00F50059">
      <w:pPr>
        <w:pStyle w:val="ListParagraph"/>
        <w:numPr>
          <w:ilvl w:val="1"/>
          <w:numId w:val="14"/>
        </w:numPr>
      </w:pPr>
      <w:r>
        <w:t xml:space="preserve">Identify </w:t>
      </w:r>
      <w:r w:rsidR="00184BDD">
        <w:t>any planned applications or funding requests requiring an Updated ADA Transition and/or Title VI Implementation Plan</w:t>
      </w:r>
    </w:p>
    <w:p w14:paraId="2C2F4449" w14:textId="1BDA951C" w:rsidR="00076B74" w:rsidRDefault="00076B74" w:rsidP="00F50059">
      <w:pPr>
        <w:pStyle w:val="ListParagraph"/>
        <w:numPr>
          <w:ilvl w:val="1"/>
          <w:numId w:val="14"/>
        </w:numPr>
      </w:pPr>
      <w:r>
        <w:t>Identify any projects requiring ADA Transition Plan modifications to be incorporated</w:t>
      </w:r>
    </w:p>
    <w:p w14:paraId="7836C60A" w14:textId="1A032746" w:rsidR="00184BDD" w:rsidRDefault="00184BDD" w:rsidP="00184BDD">
      <w:pPr>
        <w:pStyle w:val="ListParagraph"/>
        <w:numPr>
          <w:ilvl w:val="0"/>
          <w:numId w:val="14"/>
        </w:numPr>
      </w:pPr>
      <w:r>
        <w:t>Documentation</w:t>
      </w:r>
      <w:r w:rsidR="007E64D7">
        <w:t xml:space="preserve"> &amp; Self-Evaluation</w:t>
      </w:r>
      <w:r w:rsidR="00803B2A">
        <w:t xml:space="preserve"> Updates</w:t>
      </w:r>
    </w:p>
    <w:p w14:paraId="7EC33E14" w14:textId="2B158D11" w:rsidR="00DD0F58" w:rsidRDefault="00184BDD" w:rsidP="00DD0F58">
      <w:pPr>
        <w:pStyle w:val="ListParagraph"/>
        <w:numPr>
          <w:ilvl w:val="1"/>
          <w:numId w:val="14"/>
        </w:numPr>
      </w:pPr>
      <w:r>
        <w:t>Document any completed or planned updates per the existing ADA Transition Plan</w:t>
      </w:r>
      <w:r w:rsidR="00D8628F">
        <w:t xml:space="preserve"> self-evaluation inventory</w:t>
      </w:r>
    </w:p>
    <w:p w14:paraId="09B8F428" w14:textId="49DB34DF" w:rsidR="00A12E20" w:rsidRDefault="00D8628F" w:rsidP="00184BDD">
      <w:pPr>
        <w:pStyle w:val="ListParagraph"/>
        <w:numPr>
          <w:ilvl w:val="1"/>
          <w:numId w:val="14"/>
        </w:numPr>
      </w:pPr>
      <w:r>
        <w:t>Review &amp; update modification priorities and schedule</w:t>
      </w:r>
      <w:r w:rsidR="00E84EF0">
        <w:t xml:space="preserve"> as needed</w:t>
      </w:r>
    </w:p>
    <w:p w14:paraId="1692B110" w14:textId="182E1CFF" w:rsidR="00CB7F7C" w:rsidRDefault="002C3F5C" w:rsidP="00CB7F7C">
      <w:pPr>
        <w:pStyle w:val="ListParagraph"/>
        <w:numPr>
          <w:ilvl w:val="1"/>
          <w:numId w:val="14"/>
        </w:numPr>
      </w:pPr>
      <w:r>
        <w:t>Coordinate and present updated ADA Transition Plan for adoption</w:t>
      </w:r>
    </w:p>
    <w:p w14:paraId="08048A3F" w14:textId="5B5B1EFB" w:rsidR="00632326" w:rsidRDefault="00632326" w:rsidP="00632326">
      <w:pPr>
        <w:pStyle w:val="ListParagraph"/>
        <w:numPr>
          <w:ilvl w:val="0"/>
          <w:numId w:val="14"/>
        </w:numPr>
      </w:pPr>
      <w:r>
        <w:t>Compliance Inspection</w:t>
      </w:r>
    </w:p>
    <w:p w14:paraId="51C05FB8" w14:textId="3683E84A" w:rsidR="00632326" w:rsidRDefault="00632326" w:rsidP="00632326">
      <w:pPr>
        <w:pStyle w:val="ListParagraph"/>
        <w:numPr>
          <w:ilvl w:val="1"/>
          <w:numId w:val="14"/>
        </w:numPr>
      </w:pPr>
      <w:r>
        <w:t xml:space="preserve">Inspect </w:t>
      </w:r>
      <w:r w:rsidR="00011F52">
        <w:t xml:space="preserve">projects </w:t>
      </w:r>
      <w:r>
        <w:t>during construction and/or building renovation</w:t>
      </w:r>
      <w:r w:rsidR="00011F52">
        <w:t xml:space="preserve"> to ensure </w:t>
      </w:r>
      <w:r w:rsidR="00553D36">
        <w:t xml:space="preserve">ADA </w:t>
      </w:r>
      <w:r w:rsidR="00011F52">
        <w:t>compliance standards are met</w:t>
      </w:r>
    </w:p>
    <w:p w14:paraId="20B7CD44" w14:textId="79E82EFE" w:rsidR="0030261C" w:rsidRDefault="0030261C" w:rsidP="0030261C"/>
    <w:p w14:paraId="2DE9B266" w14:textId="0D75AA0B" w:rsidR="00B20010" w:rsidRPr="00726940" w:rsidRDefault="00726940">
      <w:r>
        <w:t xml:space="preserve">Estimated </w:t>
      </w:r>
      <w:r w:rsidR="0030261C">
        <w:t>Annual Cost</w:t>
      </w:r>
      <w:r w:rsidR="003851F3">
        <w:t xml:space="preserve"> -- $</w:t>
      </w:r>
      <w:r w:rsidR="003429D4">
        <w:t>4</w:t>
      </w:r>
      <w:r w:rsidR="007D2E4F">
        <w:t>,</w:t>
      </w:r>
      <w:r w:rsidR="003429D4">
        <w:t>0</w:t>
      </w:r>
      <w:r w:rsidR="003851F3">
        <w:t>00</w:t>
      </w:r>
      <w:r w:rsidR="00B20010">
        <w:br w:type="page"/>
      </w:r>
    </w:p>
    <w:p w14:paraId="4EB74B30" w14:textId="4897ABF8" w:rsidR="002539A0" w:rsidRDefault="002539A0" w:rsidP="00B20010">
      <w:pPr>
        <w:pStyle w:val="Heading1"/>
      </w:pPr>
      <w:r>
        <w:lastRenderedPageBreak/>
        <w:t xml:space="preserve">Exhibit </w:t>
      </w:r>
      <w:r w:rsidR="002B687D">
        <w:t>B</w:t>
      </w:r>
      <w:r w:rsidR="00B20010">
        <w:t>:</w:t>
      </w:r>
      <w:r>
        <w:t xml:space="preserve"> Key Persons</w:t>
      </w:r>
    </w:p>
    <w:p w14:paraId="6E80957B" w14:textId="5A5F33CE" w:rsidR="00FF1BAB" w:rsidRPr="00FF1BAB" w:rsidRDefault="00FF1BAB" w:rsidP="00B20010">
      <w:r>
        <w:tab/>
      </w:r>
      <w:r w:rsidRPr="00FF1BAB">
        <w:t>Varu Musunuri</w:t>
      </w:r>
    </w:p>
    <w:p w14:paraId="11CEF5FC" w14:textId="42C3D9A0" w:rsidR="001A4EE3" w:rsidRPr="00FF1BAB" w:rsidRDefault="00B20010" w:rsidP="00FF1BAB">
      <w:pPr>
        <w:ind w:firstLine="720"/>
      </w:pPr>
      <w:r w:rsidRPr="00FF1BAB">
        <w:t>Bret Lott</w:t>
      </w:r>
    </w:p>
    <w:p w14:paraId="51A03145" w14:textId="1D5CF27A" w:rsidR="00B20010" w:rsidRPr="00FF1BAB" w:rsidRDefault="00B20010" w:rsidP="00B20010">
      <w:r w:rsidRPr="00FF1BAB">
        <w:tab/>
        <w:t>Ryan Phelps, AICP, PTP</w:t>
      </w:r>
      <w:r w:rsidR="007D2E4F" w:rsidRPr="00FF1BAB">
        <w:t>, RSP</w:t>
      </w:r>
      <w:r w:rsidR="007D2E4F" w:rsidRPr="00FF1BAB">
        <w:rPr>
          <w:vertAlign w:val="superscript"/>
        </w:rPr>
        <w:t>1</w:t>
      </w:r>
    </w:p>
    <w:p w14:paraId="4C50CEBB" w14:textId="586F79E9" w:rsidR="00B20010" w:rsidRPr="00FF1BAB" w:rsidRDefault="007A6AD7" w:rsidP="00B20010">
      <w:r w:rsidRPr="00FF1BAB">
        <w:tab/>
        <w:t>Josh Baugh</w:t>
      </w:r>
    </w:p>
    <w:p w14:paraId="186C1931" w14:textId="4617AC25" w:rsidR="007A6AD7" w:rsidRPr="00FF1BAB" w:rsidRDefault="007A6AD7" w:rsidP="00B20010">
      <w:r w:rsidRPr="00FF1BAB">
        <w:tab/>
        <w:t>Cindy Rogers</w:t>
      </w:r>
    </w:p>
    <w:p w14:paraId="2AF5204E" w14:textId="6602B66E" w:rsidR="00B20010" w:rsidRPr="000E5AB2" w:rsidRDefault="00B20010" w:rsidP="002539A0">
      <w:r w:rsidRPr="00FF1BAB">
        <w:tab/>
      </w:r>
      <w:r w:rsidR="00FF1BAB">
        <w:t>Andrew Magee</w:t>
      </w:r>
    </w:p>
    <w:sectPr w:rsidR="00B20010" w:rsidRPr="000E5AB2" w:rsidSect="00C314B0">
      <w:footerReference w:type="default" r:id="rId10"/>
      <w:headerReference w:type="first" r:id="rId11"/>
      <w:pgSz w:w="12240" w:h="15840"/>
      <w:pgMar w:top="81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972A" w14:textId="77777777" w:rsidR="00DD5000" w:rsidRDefault="00DD5000" w:rsidP="002723D4">
      <w:r>
        <w:separator/>
      </w:r>
    </w:p>
  </w:endnote>
  <w:endnote w:type="continuationSeparator" w:id="0">
    <w:p w14:paraId="2086F125" w14:textId="77777777" w:rsidR="00DD5000" w:rsidRDefault="00DD5000" w:rsidP="002723D4">
      <w:r>
        <w:continuationSeparator/>
      </w:r>
    </w:p>
  </w:endnote>
  <w:endnote w:type="continuationNotice" w:id="1">
    <w:p w14:paraId="20ADD37B" w14:textId="77777777" w:rsidR="00DD5000" w:rsidRDefault="00DD5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Garamond Pro">
    <w:altName w:val="Garamond"/>
    <w:panose1 w:val="00000000000000000000"/>
    <w:charset w:val="00"/>
    <w:family w:val="roma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gur">
    <w:altName w:val="Calibri"/>
    <w:panose1 w:val="00000000000000000000"/>
    <w:charset w:val="00"/>
    <w:family w:val="swiss"/>
    <w:notTrueType/>
    <w:pitch w:val="default"/>
    <w:sig w:usb0="00000003" w:usb1="00000000" w:usb2="00000000" w:usb3="00000000" w:csb0="00000001" w:csb1="00000000"/>
  </w:font>
  <w:font w:name="Serif72 Beta Rg">
    <w:altName w:val="Serif72 Beta Rg"/>
    <w:panose1 w:val="00000000000000000000"/>
    <w:charset w:val="00"/>
    <w:family w:val="modern"/>
    <w:notTrueType/>
    <w:pitch w:val="variable"/>
    <w:sig w:usb0="A00000AF" w:usb1="4000004B" w:usb2="00000000" w:usb3="00000000" w:csb0="0000011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2"/>
      </w:rPr>
      <w:id w:val="-1525473288"/>
      <w:docPartObj>
        <w:docPartGallery w:val="Page Numbers (Bottom of Page)"/>
        <w:docPartUnique/>
      </w:docPartObj>
    </w:sdtPr>
    <w:sdtEndPr>
      <w:rPr>
        <w:color w:val="7F7F7F" w:themeColor="background1" w:themeShade="7F"/>
        <w:spacing w:val="60"/>
      </w:rPr>
    </w:sdtEndPr>
    <w:sdtContent>
      <w:p w14:paraId="2DABB347" w14:textId="1AB951F5" w:rsidR="000D2FD6" w:rsidRPr="000D2FD6" w:rsidRDefault="000D2FD6">
        <w:pPr>
          <w:pStyle w:val="Footer"/>
          <w:pBdr>
            <w:top w:val="single" w:sz="4" w:space="1" w:color="D9D9D9" w:themeColor="background1" w:themeShade="D9"/>
          </w:pBdr>
          <w:jc w:val="right"/>
          <w:rPr>
            <w:sz w:val="20"/>
            <w:szCs w:val="22"/>
          </w:rPr>
        </w:pPr>
        <w:r w:rsidRPr="000D2FD6">
          <w:rPr>
            <w:sz w:val="20"/>
            <w:szCs w:val="22"/>
          </w:rPr>
          <w:fldChar w:fldCharType="begin"/>
        </w:r>
        <w:r w:rsidRPr="000D2FD6">
          <w:rPr>
            <w:sz w:val="20"/>
            <w:szCs w:val="22"/>
          </w:rPr>
          <w:instrText xml:space="preserve"> PAGE   \* MERGEFORMAT </w:instrText>
        </w:r>
        <w:r w:rsidRPr="000D2FD6">
          <w:rPr>
            <w:sz w:val="20"/>
            <w:szCs w:val="22"/>
          </w:rPr>
          <w:fldChar w:fldCharType="separate"/>
        </w:r>
        <w:r w:rsidRPr="000D2FD6">
          <w:rPr>
            <w:noProof/>
            <w:sz w:val="20"/>
            <w:szCs w:val="22"/>
          </w:rPr>
          <w:t>2</w:t>
        </w:r>
        <w:r w:rsidRPr="000D2FD6">
          <w:rPr>
            <w:noProof/>
            <w:sz w:val="20"/>
            <w:szCs w:val="22"/>
          </w:rPr>
          <w:fldChar w:fldCharType="end"/>
        </w:r>
        <w:r w:rsidRPr="000D2FD6">
          <w:rPr>
            <w:sz w:val="20"/>
            <w:szCs w:val="22"/>
          </w:rPr>
          <w:t xml:space="preserve"> | </w:t>
        </w:r>
        <w:r w:rsidRPr="000D2FD6">
          <w:rPr>
            <w:color w:val="7F7F7F" w:themeColor="background1" w:themeShade="7F"/>
            <w:spacing w:val="60"/>
            <w:sz w:val="20"/>
            <w:szCs w:val="22"/>
          </w:rPr>
          <w:t>Page</w:t>
        </w:r>
      </w:p>
    </w:sdtContent>
  </w:sdt>
  <w:p w14:paraId="2642D896" w14:textId="77777777" w:rsidR="00587B3C" w:rsidRPr="000D2FD6" w:rsidRDefault="00587B3C" w:rsidP="000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C240" w14:textId="77777777" w:rsidR="00DD5000" w:rsidRDefault="00DD5000" w:rsidP="002723D4">
      <w:r>
        <w:separator/>
      </w:r>
    </w:p>
  </w:footnote>
  <w:footnote w:type="continuationSeparator" w:id="0">
    <w:p w14:paraId="25FBB3A4" w14:textId="77777777" w:rsidR="00DD5000" w:rsidRDefault="00DD5000" w:rsidP="002723D4">
      <w:r>
        <w:continuationSeparator/>
      </w:r>
    </w:p>
  </w:footnote>
  <w:footnote w:type="continuationNotice" w:id="1">
    <w:p w14:paraId="3418132E" w14:textId="77777777" w:rsidR="00DD5000" w:rsidRDefault="00DD5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FAA0" w14:textId="11766290" w:rsidR="00C314B0" w:rsidRDefault="00DC6B9D">
    <w:pPr>
      <w:pStyle w:val="Header"/>
    </w:pPr>
    <w:r>
      <w:rPr>
        <w:noProof/>
      </w:rPr>
      <w:drawing>
        <wp:anchor distT="0" distB="0" distL="114300" distR="114300" simplePos="0" relativeHeight="251658240" behindDoc="1" locked="0" layoutInCell="1" allowOverlap="1" wp14:anchorId="5686FF0A" wp14:editId="07832E14">
          <wp:simplePos x="0" y="0"/>
          <wp:positionH relativeFrom="margin">
            <wp:posOffset>904875</wp:posOffset>
          </wp:positionH>
          <wp:positionV relativeFrom="page">
            <wp:posOffset>457200</wp:posOffset>
          </wp:positionV>
          <wp:extent cx="2866390" cy="91440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rotWithShape="1">
                  <a:blip r:embed="rId1">
                    <a:extLst>
                      <a:ext uri="{28A0092B-C50C-407E-A947-70E740481C1C}">
                        <a14:useLocalDpi xmlns:a14="http://schemas.microsoft.com/office/drawing/2010/main" val="0"/>
                      </a:ext>
                    </a:extLst>
                  </a:blip>
                  <a:srcRect l="24432" t="8713" r="34303" b="81153"/>
                  <a:stretch>
                    <a:fillRect/>
                  </a:stretch>
                </pic:blipFill>
                <pic:spPr bwMode="auto">
                  <a:xfrm>
                    <a:off x="0" y="0"/>
                    <a:ext cx="2866390" cy="91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4A4035B" wp14:editId="05AFE550">
          <wp:extent cx="851647" cy="851647"/>
          <wp:effectExtent l="0" t="0" r="5715" b="5715"/>
          <wp:docPr id="368188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88602" name="Picture 368188602"/>
                  <pic:cNvPicPr/>
                </pic:nvPicPr>
                <pic:blipFill>
                  <a:blip r:embed="rId2">
                    <a:extLst>
                      <a:ext uri="{28A0092B-C50C-407E-A947-70E740481C1C}">
                        <a14:useLocalDpi xmlns:a14="http://schemas.microsoft.com/office/drawing/2010/main" val="0"/>
                      </a:ext>
                    </a:extLst>
                  </a:blip>
                  <a:stretch>
                    <a:fillRect/>
                  </a:stretch>
                </pic:blipFill>
                <pic:spPr>
                  <a:xfrm>
                    <a:off x="0" y="0"/>
                    <a:ext cx="856833" cy="8568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73CB"/>
    <w:multiLevelType w:val="hybridMultilevel"/>
    <w:tmpl w:val="4F087F9C"/>
    <w:lvl w:ilvl="0" w:tplc="A426E662">
      <w:numFmt w:val="bullet"/>
      <w:lvlText w:val="•"/>
      <w:lvlJc w:val="left"/>
      <w:pPr>
        <w:ind w:left="1080" w:hanging="720"/>
      </w:pPr>
      <w:rPr>
        <w:rFonts w:ascii="Adobe Garamond Pro" w:eastAsia="Times New Roman" w:hAnsi="Adobe Garamon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74C18"/>
    <w:multiLevelType w:val="hybridMultilevel"/>
    <w:tmpl w:val="F300F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67893"/>
    <w:multiLevelType w:val="hybridMultilevel"/>
    <w:tmpl w:val="079C6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E46C3"/>
    <w:multiLevelType w:val="hybridMultilevel"/>
    <w:tmpl w:val="A4CCA768"/>
    <w:lvl w:ilvl="0" w:tplc="5D20F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75E6F"/>
    <w:multiLevelType w:val="hybridMultilevel"/>
    <w:tmpl w:val="73C25A9E"/>
    <w:lvl w:ilvl="0" w:tplc="E9889F4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8956C1"/>
    <w:multiLevelType w:val="hybridMultilevel"/>
    <w:tmpl w:val="0284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608CB"/>
    <w:multiLevelType w:val="hybridMultilevel"/>
    <w:tmpl w:val="FCC481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3B76B3"/>
    <w:multiLevelType w:val="hybridMultilevel"/>
    <w:tmpl w:val="E24630DC"/>
    <w:lvl w:ilvl="0" w:tplc="5D20FEA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15464"/>
    <w:multiLevelType w:val="hybridMultilevel"/>
    <w:tmpl w:val="8D10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362F0"/>
    <w:multiLevelType w:val="hybridMultilevel"/>
    <w:tmpl w:val="A6860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E49A7"/>
    <w:multiLevelType w:val="hybridMultilevel"/>
    <w:tmpl w:val="21EEF6D6"/>
    <w:lvl w:ilvl="0" w:tplc="5D20F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26C35"/>
    <w:multiLevelType w:val="hybridMultilevel"/>
    <w:tmpl w:val="0A42E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F138B"/>
    <w:multiLevelType w:val="hybridMultilevel"/>
    <w:tmpl w:val="EA961032"/>
    <w:lvl w:ilvl="0" w:tplc="04090015">
      <w:start w:val="1"/>
      <w:numFmt w:val="upperLetter"/>
      <w:lvlText w:val="%1."/>
      <w:lvlJc w:val="left"/>
      <w:pPr>
        <w:tabs>
          <w:tab w:val="num" w:pos="720"/>
        </w:tabs>
        <w:ind w:left="720" w:hanging="360"/>
      </w:pPr>
      <w:rPr>
        <w:rFonts w:hint="default"/>
      </w:rPr>
    </w:lvl>
    <w:lvl w:ilvl="1" w:tplc="C69E125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226DC"/>
    <w:multiLevelType w:val="hybridMultilevel"/>
    <w:tmpl w:val="F2A2F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A83BB2"/>
    <w:multiLevelType w:val="hybridMultilevel"/>
    <w:tmpl w:val="4EB01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D1974"/>
    <w:multiLevelType w:val="hybridMultilevel"/>
    <w:tmpl w:val="7C36BB18"/>
    <w:lvl w:ilvl="0" w:tplc="5D20FE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8814746">
    <w:abstractNumId w:val="12"/>
  </w:num>
  <w:num w:numId="2" w16cid:durableId="502280444">
    <w:abstractNumId w:val="4"/>
  </w:num>
  <w:num w:numId="3" w16cid:durableId="1423377044">
    <w:abstractNumId w:val="8"/>
  </w:num>
  <w:num w:numId="4" w16cid:durableId="1348632446">
    <w:abstractNumId w:val="0"/>
  </w:num>
  <w:num w:numId="5" w16cid:durableId="1955938165">
    <w:abstractNumId w:val="6"/>
  </w:num>
  <w:num w:numId="6" w16cid:durableId="929502808">
    <w:abstractNumId w:val="14"/>
  </w:num>
  <w:num w:numId="7" w16cid:durableId="564414816">
    <w:abstractNumId w:val="11"/>
  </w:num>
  <w:num w:numId="8" w16cid:durableId="217938978">
    <w:abstractNumId w:val="10"/>
  </w:num>
  <w:num w:numId="9" w16cid:durableId="842821632">
    <w:abstractNumId w:val="15"/>
  </w:num>
  <w:num w:numId="10" w16cid:durableId="1542015395">
    <w:abstractNumId w:val="3"/>
  </w:num>
  <w:num w:numId="11" w16cid:durableId="1950308085">
    <w:abstractNumId w:val="7"/>
  </w:num>
  <w:num w:numId="12" w16cid:durableId="1937133022">
    <w:abstractNumId w:val="13"/>
  </w:num>
  <w:num w:numId="13" w16cid:durableId="1584336082">
    <w:abstractNumId w:val="1"/>
  </w:num>
  <w:num w:numId="14" w16cid:durableId="299649921">
    <w:abstractNumId w:val="2"/>
  </w:num>
  <w:num w:numId="15" w16cid:durableId="768817002">
    <w:abstractNumId w:val="5"/>
  </w:num>
  <w:num w:numId="16" w16cid:durableId="540895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34A"/>
    <w:rsid w:val="000014F4"/>
    <w:rsid w:val="00006F75"/>
    <w:rsid w:val="00011F52"/>
    <w:rsid w:val="0001343C"/>
    <w:rsid w:val="000206D6"/>
    <w:rsid w:val="00026616"/>
    <w:rsid w:val="0003044C"/>
    <w:rsid w:val="0004381B"/>
    <w:rsid w:val="00071A31"/>
    <w:rsid w:val="000750B6"/>
    <w:rsid w:val="00076B74"/>
    <w:rsid w:val="00084FCB"/>
    <w:rsid w:val="00087D6F"/>
    <w:rsid w:val="00091079"/>
    <w:rsid w:val="000A655E"/>
    <w:rsid w:val="000B044F"/>
    <w:rsid w:val="000B3C42"/>
    <w:rsid w:val="000C11BE"/>
    <w:rsid w:val="000C2425"/>
    <w:rsid w:val="000D0661"/>
    <w:rsid w:val="000D1D97"/>
    <w:rsid w:val="000D20F4"/>
    <w:rsid w:val="000D2FD6"/>
    <w:rsid w:val="000E5AB2"/>
    <w:rsid w:val="000F01F5"/>
    <w:rsid w:val="000F3320"/>
    <w:rsid w:val="00101C45"/>
    <w:rsid w:val="00130C5E"/>
    <w:rsid w:val="00134874"/>
    <w:rsid w:val="00147FEC"/>
    <w:rsid w:val="001632C9"/>
    <w:rsid w:val="00164150"/>
    <w:rsid w:val="00175190"/>
    <w:rsid w:val="00180811"/>
    <w:rsid w:val="00180DEE"/>
    <w:rsid w:val="00184BDD"/>
    <w:rsid w:val="00197114"/>
    <w:rsid w:val="001A4EE3"/>
    <w:rsid w:val="001B6F3D"/>
    <w:rsid w:val="001C2AAC"/>
    <w:rsid w:val="001C51D8"/>
    <w:rsid w:val="001C713D"/>
    <w:rsid w:val="001F2403"/>
    <w:rsid w:val="0021088F"/>
    <w:rsid w:val="00220D9D"/>
    <w:rsid w:val="002305DD"/>
    <w:rsid w:val="00237164"/>
    <w:rsid w:val="0024264A"/>
    <w:rsid w:val="00252194"/>
    <w:rsid w:val="00252CB3"/>
    <w:rsid w:val="002533F6"/>
    <w:rsid w:val="002539A0"/>
    <w:rsid w:val="00260C4D"/>
    <w:rsid w:val="002634D6"/>
    <w:rsid w:val="002655C6"/>
    <w:rsid w:val="00266508"/>
    <w:rsid w:val="00266F57"/>
    <w:rsid w:val="0027011C"/>
    <w:rsid w:val="002723D4"/>
    <w:rsid w:val="002835B1"/>
    <w:rsid w:val="002907E6"/>
    <w:rsid w:val="002915F9"/>
    <w:rsid w:val="00295388"/>
    <w:rsid w:val="0029538F"/>
    <w:rsid w:val="002A0C94"/>
    <w:rsid w:val="002A617E"/>
    <w:rsid w:val="002B1483"/>
    <w:rsid w:val="002B687D"/>
    <w:rsid w:val="002C3F5C"/>
    <w:rsid w:val="002C4851"/>
    <w:rsid w:val="002C7781"/>
    <w:rsid w:val="002D5F89"/>
    <w:rsid w:val="002E7841"/>
    <w:rsid w:val="002F4C8A"/>
    <w:rsid w:val="00301407"/>
    <w:rsid w:val="003014E0"/>
    <w:rsid w:val="0030261C"/>
    <w:rsid w:val="00302BD7"/>
    <w:rsid w:val="00303FA3"/>
    <w:rsid w:val="003075B5"/>
    <w:rsid w:val="00317108"/>
    <w:rsid w:val="003278B1"/>
    <w:rsid w:val="00336800"/>
    <w:rsid w:val="003429D4"/>
    <w:rsid w:val="00357A0C"/>
    <w:rsid w:val="003725B6"/>
    <w:rsid w:val="0037270A"/>
    <w:rsid w:val="00381A64"/>
    <w:rsid w:val="003851F3"/>
    <w:rsid w:val="003901E3"/>
    <w:rsid w:val="00397C45"/>
    <w:rsid w:val="003A62DE"/>
    <w:rsid w:val="003B53E3"/>
    <w:rsid w:val="003B667F"/>
    <w:rsid w:val="003C05FD"/>
    <w:rsid w:val="003C1822"/>
    <w:rsid w:val="003E088D"/>
    <w:rsid w:val="003E23F8"/>
    <w:rsid w:val="003E6B9B"/>
    <w:rsid w:val="003F1B21"/>
    <w:rsid w:val="003F2232"/>
    <w:rsid w:val="003F3E40"/>
    <w:rsid w:val="003F5348"/>
    <w:rsid w:val="0040407B"/>
    <w:rsid w:val="00404B13"/>
    <w:rsid w:val="004066FD"/>
    <w:rsid w:val="004315B8"/>
    <w:rsid w:val="004502CB"/>
    <w:rsid w:val="00455F33"/>
    <w:rsid w:val="004755E8"/>
    <w:rsid w:val="0047798F"/>
    <w:rsid w:val="004814BF"/>
    <w:rsid w:val="0048193C"/>
    <w:rsid w:val="0049417F"/>
    <w:rsid w:val="00497BCE"/>
    <w:rsid w:val="004A142D"/>
    <w:rsid w:val="004A2AB8"/>
    <w:rsid w:val="004A2CC0"/>
    <w:rsid w:val="004D109E"/>
    <w:rsid w:val="004D73AC"/>
    <w:rsid w:val="004E1D01"/>
    <w:rsid w:val="004E60FF"/>
    <w:rsid w:val="00502C84"/>
    <w:rsid w:val="00504557"/>
    <w:rsid w:val="00504E8E"/>
    <w:rsid w:val="005074E3"/>
    <w:rsid w:val="005204B6"/>
    <w:rsid w:val="005350FA"/>
    <w:rsid w:val="005406A7"/>
    <w:rsid w:val="005449AB"/>
    <w:rsid w:val="00544FF7"/>
    <w:rsid w:val="00547223"/>
    <w:rsid w:val="00553D36"/>
    <w:rsid w:val="00561496"/>
    <w:rsid w:val="00587B3C"/>
    <w:rsid w:val="005A13BC"/>
    <w:rsid w:val="005A2AD4"/>
    <w:rsid w:val="005A5F2D"/>
    <w:rsid w:val="005B05D2"/>
    <w:rsid w:val="005B2D4C"/>
    <w:rsid w:val="005C1251"/>
    <w:rsid w:val="005C7C32"/>
    <w:rsid w:val="005E3A14"/>
    <w:rsid w:val="005E52F3"/>
    <w:rsid w:val="005F6344"/>
    <w:rsid w:val="00600D73"/>
    <w:rsid w:val="00601B57"/>
    <w:rsid w:val="00617B40"/>
    <w:rsid w:val="006229E3"/>
    <w:rsid w:val="00624BF2"/>
    <w:rsid w:val="006307F5"/>
    <w:rsid w:val="00632326"/>
    <w:rsid w:val="00635685"/>
    <w:rsid w:val="00645A8F"/>
    <w:rsid w:val="006464E1"/>
    <w:rsid w:val="00650C65"/>
    <w:rsid w:val="00657968"/>
    <w:rsid w:val="00663210"/>
    <w:rsid w:val="00667D87"/>
    <w:rsid w:val="006700A0"/>
    <w:rsid w:val="006711BD"/>
    <w:rsid w:val="00671F1A"/>
    <w:rsid w:val="0068640B"/>
    <w:rsid w:val="006A025C"/>
    <w:rsid w:val="006B3206"/>
    <w:rsid w:val="006C3E7F"/>
    <w:rsid w:val="006D0C2B"/>
    <w:rsid w:val="006D2DE6"/>
    <w:rsid w:val="006F0A59"/>
    <w:rsid w:val="006F58FE"/>
    <w:rsid w:val="0072399E"/>
    <w:rsid w:val="00726940"/>
    <w:rsid w:val="00726ADF"/>
    <w:rsid w:val="00734F6F"/>
    <w:rsid w:val="00743A15"/>
    <w:rsid w:val="0074402A"/>
    <w:rsid w:val="00744CC5"/>
    <w:rsid w:val="00755341"/>
    <w:rsid w:val="00761E2F"/>
    <w:rsid w:val="00777EFD"/>
    <w:rsid w:val="00783D85"/>
    <w:rsid w:val="00791452"/>
    <w:rsid w:val="007A02B2"/>
    <w:rsid w:val="007A451E"/>
    <w:rsid w:val="007A6AD7"/>
    <w:rsid w:val="007C2617"/>
    <w:rsid w:val="007C41A5"/>
    <w:rsid w:val="007C49C5"/>
    <w:rsid w:val="007D2E4F"/>
    <w:rsid w:val="007D3807"/>
    <w:rsid w:val="007D5FC5"/>
    <w:rsid w:val="007E1AE6"/>
    <w:rsid w:val="007E44DE"/>
    <w:rsid w:val="007E64D7"/>
    <w:rsid w:val="007F5A3C"/>
    <w:rsid w:val="007F7EEA"/>
    <w:rsid w:val="0080346E"/>
    <w:rsid w:val="00803B2A"/>
    <w:rsid w:val="00807E29"/>
    <w:rsid w:val="008313F5"/>
    <w:rsid w:val="008368A9"/>
    <w:rsid w:val="00845BAC"/>
    <w:rsid w:val="00854785"/>
    <w:rsid w:val="00870203"/>
    <w:rsid w:val="00870DC9"/>
    <w:rsid w:val="00873778"/>
    <w:rsid w:val="00874EB0"/>
    <w:rsid w:val="00874ED6"/>
    <w:rsid w:val="008801D0"/>
    <w:rsid w:val="00887826"/>
    <w:rsid w:val="008A7C05"/>
    <w:rsid w:val="008C25D7"/>
    <w:rsid w:val="008C5B19"/>
    <w:rsid w:val="008D67CB"/>
    <w:rsid w:val="008E6A28"/>
    <w:rsid w:val="008F15C4"/>
    <w:rsid w:val="008F4884"/>
    <w:rsid w:val="009001CC"/>
    <w:rsid w:val="009128DF"/>
    <w:rsid w:val="00921855"/>
    <w:rsid w:val="00924A90"/>
    <w:rsid w:val="009257AB"/>
    <w:rsid w:val="00927191"/>
    <w:rsid w:val="00940EB6"/>
    <w:rsid w:val="009413D3"/>
    <w:rsid w:val="00944A9A"/>
    <w:rsid w:val="00951093"/>
    <w:rsid w:val="009510B4"/>
    <w:rsid w:val="0096057B"/>
    <w:rsid w:val="009631E9"/>
    <w:rsid w:val="00965889"/>
    <w:rsid w:val="00982E2E"/>
    <w:rsid w:val="00982E5F"/>
    <w:rsid w:val="00993CF7"/>
    <w:rsid w:val="009A0F50"/>
    <w:rsid w:val="009A634A"/>
    <w:rsid w:val="009B34FD"/>
    <w:rsid w:val="009B5233"/>
    <w:rsid w:val="009D61F8"/>
    <w:rsid w:val="009E6539"/>
    <w:rsid w:val="009F3D06"/>
    <w:rsid w:val="00A03944"/>
    <w:rsid w:val="00A12E20"/>
    <w:rsid w:val="00A140FF"/>
    <w:rsid w:val="00A14BDE"/>
    <w:rsid w:val="00A16AB7"/>
    <w:rsid w:val="00A17B05"/>
    <w:rsid w:val="00A338C4"/>
    <w:rsid w:val="00A341AA"/>
    <w:rsid w:val="00A64753"/>
    <w:rsid w:val="00A6767F"/>
    <w:rsid w:val="00A7005E"/>
    <w:rsid w:val="00A70BA8"/>
    <w:rsid w:val="00A71C66"/>
    <w:rsid w:val="00A8116C"/>
    <w:rsid w:val="00A87D34"/>
    <w:rsid w:val="00A964E4"/>
    <w:rsid w:val="00AA7DB2"/>
    <w:rsid w:val="00AE77DB"/>
    <w:rsid w:val="00AF63AB"/>
    <w:rsid w:val="00B02B1A"/>
    <w:rsid w:val="00B03CAD"/>
    <w:rsid w:val="00B051FF"/>
    <w:rsid w:val="00B10E67"/>
    <w:rsid w:val="00B17223"/>
    <w:rsid w:val="00B20010"/>
    <w:rsid w:val="00B2083A"/>
    <w:rsid w:val="00B20F5A"/>
    <w:rsid w:val="00B218B5"/>
    <w:rsid w:val="00B53701"/>
    <w:rsid w:val="00B649F3"/>
    <w:rsid w:val="00B71353"/>
    <w:rsid w:val="00B776B5"/>
    <w:rsid w:val="00B8118D"/>
    <w:rsid w:val="00B82512"/>
    <w:rsid w:val="00B86B0E"/>
    <w:rsid w:val="00B976B1"/>
    <w:rsid w:val="00BA694B"/>
    <w:rsid w:val="00BA7FC0"/>
    <w:rsid w:val="00BB3323"/>
    <w:rsid w:val="00BC31A6"/>
    <w:rsid w:val="00BC40DF"/>
    <w:rsid w:val="00BD73E3"/>
    <w:rsid w:val="00BF1730"/>
    <w:rsid w:val="00BF549F"/>
    <w:rsid w:val="00BF5F3E"/>
    <w:rsid w:val="00C10FA0"/>
    <w:rsid w:val="00C12FB8"/>
    <w:rsid w:val="00C1389B"/>
    <w:rsid w:val="00C15288"/>
    <w:rsid w:val="00C24298"/>
    <w:rsid w:val="00C314B0"/>
    <w:rsid w:val="00C351B3"/>
    <w:rsid w:val="00C5225B"/>
    <w:rsid w:val="00C5710C"/>
    <w:rsid w:val="00C57DAC"/>
    <w:rsid w:val="00C67C7A"/>
    <w:rsid w:val="00CB7F7C"/>
    <w:rsid w:val="00CD07C4"/>
    <w:rsid w:val="00CD1BA6"/>
    <w:rsid w:val="00CE64FA"/>
    <w:rsid w:val="00CE6763"/>
    <w:rsid w:val="00CF23F3"/>
    <w:rsid w:val="00CF5CB9"/>
    <w:rsid w:val="00CF715C"/>
    <w:rsid w:val="00D00A25"/>
    <w:rsid w:val="00D0479B"/>
    <w:rsid w:val="00D11B56"/>
    <w:rsid w:val="00D263C7"/>
    <w:rsid w:val="00D45B69"/>
    <w:rsid w:val="00D53E0D"/>
    <w:rsid w:val="00D57675"/>
    <w:rsid w:val="00D6029B"/>
    <w:rsid w:val="00D641BE"/>
    <w:rsid w:val="00D80E8D"/>
    <w:rsid w:val="00D834BD"/>
    <w:rsid w:val="00D8627A"/>
    <w:rsid w:val="00D8628F"/>
    <w:rsid w:val="00DA173A"/>
    <w:rsid w:val="00DB7592"/>
    <w:rsid w:val="00DC6B9D"/>
    <w:rsid w:val="00DD0F58"/>
    <w:rsid w:val="00DD3174"/>
    <w:rsid w:val="00DD5000"/>
    <w:rsid w:val="00DD5EF9"/>
    <w:rsid w:val="00DF7F7E"/>
    <w:rsid w:val="00E03053"/>
    <w:rsid w:val="00E13129"/>
    <w:rsid w:val="00E143B7"/>
    <w:rsid w:val="00E15561"/>
    <w:rsid w:val="00E27699"/>
    <w:rsid w:val="00E30FE1"/>
    <w:rsid w:val="00E47606"/>
    <w:rsid w:val="00E526DA"/>
    <w:rsid w:val="00E6066B"/>
    <w:rsid w:val="00E61C29"/>
    <w:rsid w:val="00E64EE5"/>
    <w:rsid w:val="00E80A4E"/>
    <w:rsid w:val="00E81CCD"/>
    <w:rsid w:val="00E8424B"/>
    <w:rsid w:val="00E84EF0"/>
    <w:rsid w:val="00E91546"/>
    <w:rsid w:val="00E939CD"/>
    <w:rsid w:val="00E953D5"/>
    <w:rsid w:val="00EA1033"/>
    <w:rsid w:val="00EA3664"/>
    <w:rsid w:val="00EA3C72"/>
    <w:rsid w:val="00EB5D24"/>
    <w:rsid w:val="00ED14B4"/>
    <w:rsid w:val="00ED5B34"/>
    <w:rsid w:val="00EE209D"/>
    <w:rsid w:val="00EE3CBB"/>
    <w:rsid w:val="00F06E95"/>
    <w:rsid w:val="00F26E1A"/>
    <w:rsid w:val="00F337F8"/>
    <w:rsid w:val="00F41EF7"/>
    <w:rsid w:val="00F4375A"/>
    <w:rsid w:val="00F44F50"/>
    <w:rsid w:val="00F50059"/>
    <w:rsid w:val="00F649EA"/>
    <w:rsid w:val="00F90995"/>
    <w:rsid w:val="00F92469"/>
    <w:rsid w:val="00F94C18"/>
    <w:rsid w:val="00F94E6B"/>
    <w:rsid w:val="00F95044"/>
    <w:rsid w:val="00F96160"/>
    <w:rsid w:val="00FA136B"/>
    <w:rsid w:val="00FB0CCF"/>
    <w:rsid w:val="00FB0FB9"/>
    <w:rsid w:val="00FB5CC4"/>
    <w:rsid w:val="00FC4FDB"/>
    <w:rsid w:val="00FC6D1C"/>
    <w:rsid w:val="00FE196A"/>
    <w:rsid w:val="00FF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6E9DF"/>
  <w15:chartTrackingRefBased/>
  <w15:docId w15:val="{1EF48CB2-4BBF-45D3-9363-9F59C694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CCF"/>
    <w:rPr>
      <w:rFonts w:asciiTheme="minorHAnsi" w:hAnsiTheme="minorHAnsi"/>
      <w:sz w:val="22"/>
      <w:szCs w:val="24"/>
    </w:rPr>
  </w:style>
  <w:style w:type="paragraph" w:styleId="Heading1">
    <w:name w:val="heading 1"/>
    <w:basedOn w:val="Normal"/>
    <w:next w:val="Normal"/>
    <w:link w:val="Heading1Char"/>
    <w:uiPriority w:val="9"/>
    <w:qFormat/>
    <w:rsid w:val="00EE209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2403"/>
    <w:pPr>
      <w:tabs>
        <w:tab w:val="center" w:pos="4320"/>
        <w:tab w:val="right" w:pos="8640"/>
      </w:tabs>
    </w:pPr>
  </w:style>
  <w:style w:type="paragraph" w:styleId="Footer">
    <w:name w:val="footer"/>
    <w:basedOn w:val="Normal"/>
    <w:link w:val="FooterChar"/>
    <w:uiPriority w:val="99"/>
    <w:rsid w:val="001F2403"/>
    <w:pPr>
      <w:tabs>
        <w:tab w:val="center" w:pos="4320"/>
        <w:tab w:val="right" w:pos="8640"/>
      </w:tabs>
    </w:pPr>
  </w:style>
  <w:style w:type="character" w:styleId="PageNumber">
    <w:name w:val="page number"/>
    <w:basedOn w:val="DefaultParagraphFont"/>
    <w:rsid w:val="001F2403"/>
  </w:style>
  <w:style w:type="paragraph" w:customStyle="1" w:styleId="Pa0">
    <w:name w:val="Pa0"/>
    <w:basedOn w:val="Normal"/>
    <w:next w:val="Normal"/>
    <w:uiPriority w:val="99"/>
    <w:rsid w:val="008F15C4"/>
    <w:pPr>
      <w:autoSpaceDE w:val="0"/>
      <w:autoSpaceDN w:val="0"/>
      <w:adjustRightInd w:val="0"/>
      <w:spacing w:line="241" w:lineRule="atLeast"/>
    </w:pPr>
    <w:rPr>
      <w:rFonts w:ascii="Vegur" w:eastAsia="Calibri" w:hAnsi="Vegur"/>
    </w:rPr>
  </w:style>
  <w:style w:type="character" w:customStyle="1" w:styleId="A1">
    <w:name w:val="A1"/>
    <w:uiPriority w:val="99"/>
    <w:rsid w:val="008F15C4"/>
    <w:rPr>
      <w:rFonts w:cs="Vegur"/>
      <w:b/>
      <w:bCs/>
      <w:color w:val="221E1F"/>
      <w:sz w:val="28"/>
      <w:szCs w:val="28"/>
    </w:rPr>
  </w:style>
  <w:style w:type="paragraph" w:customStyle="1" w:styleId="Default">
    <w:name w:val="Default"/>
    <w:rsid w:val="008F15C4"/>
    <w:pPr>
      <w:autoSpaceDE w:val="0"/>
      <w:autoSpaceDN w:val="0"/>
      <w:adjustRightInd w:val="0"/>
    </w:pPr>
    <w:rPr>
      <w:rFonts w:ascii="Serif72 Beta Rg" w:eastAsia="Calibri" w:hAnsi="Serif72 Beta Rg" w:cs="Serif72 Beta Rg"/>
      <w:color w:val="000000"/>
      <w:sz w:val="24"/>
      <w:szCs w:val="24"/>
    </w:rPr>
  </w:style>
  <w:style w:type="table" w:styleId="TableGrid">
    <w:name w:val="Table Grid"/>
    <w:basedOn w:val="TableNormal"/>
    <w:uiPriority w:val="39"/>
    <w:rsid w:val="00A03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15561"/>
    <w:rPr>
      <w:rFonts w:ascii="Calibri" w:eastAsia="Calibri" w:hAnsi="Calibri" w:cs="Consolas"/>
      <w:szCs w:val="21"/>
    </w:rPr>
  </w:style>
  <w:style w:type="character" w:customStyle="1" w:styleId="PlainTextChar">
    <w:name w:val="Plain Text Char"/>
    <w:link w:val="PlainText"/>
    <w:uiPriority w:val="99"/>
    <w:semiHidden/>
    <w:rsid w:val="00E15561"/>
    <w:rPr>
      <w:rFonts w:ascii="Calibri" w:eastAsia="Calibri" w:hAnsi="Calibri" w:cs="Consolas"/>
      <w:sz w:val="22"/>
      <w:szCs w:val="21"/>
    </w:rPr>
  </w:style>
  <w:style w:type="paragraph" w:styleId="BalloonText">
    <w:name w:val="Balloon Text"/>
    <w:basedOn w:val="Normal"/>
    <w:link w:val="BalloonTextChar"/>
    <w:uiPriority w:val="99"/>
    <w:semiHidden/>
    <w:unhideWhenUsed/>
    <w:rsid w:val="006F5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8FE"/>
    <w:rPr>
      <w:rFonts w:ascii="Segoe UI" w:hAnsi="Segoe UI" w:cs="Segoe UI"/>
      <w:sz w:val="18"/>
      <w:szCs w:val="18"/>
    </w:rPr>
  </w:style>
  <w:style w:type="paragraph" w:styleId="ListParagraph">
    <w:name w:val="List Paragraph"/>
    <w:basedOn w:val="Normal"/>
    <w:uiPriority w:val="34"/>
    <w:qFormat/>
    <w:rsid w:val="00870203"/>
    <w:pPr>
      <w:ind w:left="720"/>
      <w:contextualSpacing/>
    </w:pPr>
  </w:style>
  <w:style w:type="character" w:customStyle="1" w:styleId="Heading1Char">
    <w:name w:val="Heading 1 Char"/>
    <w:basedOn w:val="DefaultParagraphFont"/>
    <w:link w:val="Heading1"/>
    <w:uiPriority w:val="9"/>
    <w:rsid w:val="00EE209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381A64"/>
    <w:rPr>
      <w:rFonts w:asciiTheme="minorHAnsi" w:hAnsiTheme="minorHAnsi"/>
      <w:sz w:val="22"/>
      <w:szCs w:val="24"/>
    </w:rPr>
  </w:style>
  <w:style w:type="character" w:styleId="CommentReference">
    <w:name w:val="annotation reference"/>
    <w:basedOn w:val="DefaultParagraphFont"/>
    <w:uiPriority w:val="99"/>
    <w:semiHidden/>
    <w:unhideWhenUsed/>
    <w:rsid w:val="00381A64"/>
    <w:rPr>
      <w:sz w:val="16"/>
      <w:szCs w:val="16"/>
    </w:rPr>
  </w:style>
  <w:style w:type="paragraph" w:styleId="CommentText">
    <w:name w:val="annotation text"/>
    <w:basedOn w:val="Normal"/>
    <w:link w:val="CommentTextChar"/>
    <w:uiPriority w:val="99"/>
    <w:unhideWhenUsed/>
    <w:rsid w:val="00381A64"/>
    <w:rPr>
      <w:sz w:val="20"/>
      <w:szCs w:val="20"/>
    </w:rPr>
  </w:style>
  <w:style w:type="character" w:customStyle="1" w:styleId="CommentTextChar">
    <w:name w:val="Comment Text Char"/>
    <w:basedOn w:val="DefaultParagraphFont"/>
    <w:link w:val="CommentText"/>
    <w:uiPriority w:val="99"/>
    <w:rsid w:val="00381A64"/>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81A64"/>
    <w:rPr>
      <w:b/>
      <w:bCs/>
    </w:rPr>
  </w:style>
  <w:style w:type="character" w:customStyle="1" w:styleId="CommentSubjectChar">
    <w:name w:val="Comment Subject Char"/>
    <w:basedOn w:val="CommentTextChar"/>
    <w:link w:val="CommentSubject"/>
    <w:uiPriority w:val="99"/>
    <w:semiHidden/>
    <w:rsid w:val="00381A64"/>
    <w:rPr>
      <w:rFonts w:asciiTheme="minorHAnsi" w:hAnsiTheme="minorHAnsi"/>
      <w:b/>
      <w:bCs/>
    </w:rPr>
  </w:style>
  <w:style w:type="character" w:customStyle="1" w:styleId="FooterChar">
    <w:name w:val="Footer Char"/>
    <w:basedOn w:val="DefaultParagraphFont"/>
    <w:link w:val="Footer"/>
    <w:uiPriority w:val="99"/>
    <w:rsid w:val="000D2FD6"/>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27759">
      <w:bodyDiv w:val="1"/>
      <w:marLeft w:val="0"/>
      <w:marRight w:val="0"/>
      <w:marTop w:val="0"/>
      <w:marBottom w:val="0"/>
      <w:divBdr>
        <w:top w:val="none" w:sz="0" w:space="0" w:color="auto"/>
        <w:left w:val="none" w:sz="0" w:space="0" w:color="auto"/>
        <w:bottom w:val="none" w:sz="0" w:space="0" w:color="auto"/>
        <w:right w:val="none" w:sz="0" w:space="0" w:color="auto"/>
      </w:divBdr>
    </w:div>
    <w:div w:id="763494566">
      <w:bodyDiv w:val="1"/>
      <w:marLeft w:val="0"/>
      <w:marRight w:val="0"/>
      <w:marTop w:val="0"/>
      <w:marBottom w:val="0"/>
      <w:divBdr>
        <w:top w:val="none" w:sz="0" w:space="0" w:color="auto"/>
        <w:left w:val="none" w:sz="0" w:space="0" w:color="auto"/>
        <w:bottom w:val="none" w:sz="0" w:space="0" w:color="auto"/>
        <w:right w:val="none" w:sz="0" w:space="0" w:color="auto"/>
      </w:divBdr>
    </w:div>
    <w:div w:id="145086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2d28e3-b73b-44ee-9ede-188c8f99a19f" xsi:nil="true"/>
    <lcf76f155ced4ddcb4097134ff3c332f xmlns="950385ad-3534-42e2-93c8-1bb3352152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1A808B452844BA1591A6C5304BD81" ma:contentTypeVersion="14" ma:contentTypeDescription="Create a new document." ma:contentTypeScope="" ma:versionID="951b6a26d7de6db9f2a70f599a4c7845">
  <xsd:schema xmlns:xsd="http://www.w3.org/2001/XMLSchema" xmlns:xs="http://www.w3.org/2001/XMLSchema" xmlns:p="http://schemas.microsoft.com/office/2006/metadata/properties" xmlns:ns2="950385ad-3534-42e2-93c8-1bb3352152f7" xmlns:ns3="a22d28e3-b73b-44ee-9ede-188c8f99a19f" targetNamespace="http://schemas.microsoft.com/office/2006/metadata/properties" ma:root="true" ma:fieldsID="71fdc7fcc5596322dde14b99dc42f9a8" ns2:_="" ns3:_="">
    <xsd:import namespace="950385ad-3534-42e2-93c8-1bb3352152f7"/>
    <xsd:import namespace="a22d28e3-b73b-44ee-9ede-188c8f99a1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385ad-3534-42e2-93c8-1bb335215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8af252-7584-4d68-9b40-3780978953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d28e3-b73b-44ee-9ede-188c8f99a1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bc62f7-b80e-46e6-bce3-be351e714810}" ma:internalName="TaxCatchAll" ma:showField="CatchAllData" ma:web="a22d28e3-b73b-44ee-9ede-188c8f99a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D69E6-4D94-45CF-AEE1-6FB957771459}">
  <ds:schemaRefs>
    <ds:schemaRef ds:uri="http://schemas.microsoft.com/office/2006/metadata/properties"/>
    <ds:schemaRef ds:uri="http://schemas.microsoft.com/office/infopath/2007/PartnerControls"/>
    <ds:schemaRef ds:uri="a22d28e3-b73b-44ee-9ede-188c8f99a19f"/>
    <ds:schemaRef ds:uri="950385ad-3534-42e2-93c8-1bb3352152f7"/>
  </ds:schemaRefs>
</ds:datastoreItem>
</file>

<file path=customXml/itemProps2.xml><?xml version="1.0" encoding="utf-8"?>
<ds:datastoreItem xmlns:ds="http://schemas.openxmlformats.org/officeDocument/2006/customXml" ds:itemID="{DC08947C-2EC0-4835-933A-2B0B18D74CF3}">
  <ds:schemaRefs>
    <ds:schemaRef ds:uri="http://schemas.microsoft.com/sharepoint/v3/contenttype/forms"/>
  </ds:schemaRefs>
</ds:datastoreItem>
</file>

<file path=customXml/itemProps3.xml><?xml version="1.0" encoding="utf-8"?>
<ds:datastoreItem xmlns:ds="http://schemas.openxmlformats.org/officeDocument/2006/customXml" ds:itemID="{BADD99C5-FEEA-48F9-9C64-23ACB0C944CC}"/>
</file>

<file path=docProps/app.xml><?xml version="1.0" encoding="utf-8"?>
<Properties xmlns="http://schemas.openxmlformats.org/officeDocument/2006/extended-properties" xmlns:vt="http://schemas.openxmlformats.org/officeDocument/2006/docPropsVTypes">
  <Template>Normal</Template>
  <TotalTime>10</TotalTime>
  <Pages>10</Pages>
  <Words>3731</Words>
  <Characters>20671</Characters>
  <Application>Microsoft Office Word</Application>
  <DocSecurity>0</DocSecurity>
  <Lines>375</Lines>
  <Paragraphs>145</Paragraphs>
  <ScaleCrop>false</ScaleCrop>
  <HeadingPairs>
    <vt:vector size="2" baseType="variant">
      <vt:variant>
        <vt:lpstr>Title</vt:lpstr>
      </vt:variant>
      <vt:variant>
        <vt:i4>1</vt:i4>
      </vt:variant>
    </vt:vector>
  </HeadingPairs>
  <TitlesOfParts>
    <vt:vector size="1" baseType="lpstr">
      <vt:lpstr>PROFESSIONAL SERVICE AGREEMENT</vt:lpstr>
    </vt:vector>
  </TitlesOfParts>
  <Company>Microsoft</Company>
  <LinksUpToDate>false</LinksUpToDate>
  <CharactersWithSpaces>24257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 AGREEMENT</dc:title>
  <dc:subject/>
  <dc:creator>Trent Pell</dc:creator>
  <cp:keywords/>
  <cp:lastModifiedBy>Ryan Phelps</cp:lastModifiedBy>
  <cp:revision>12</cp:revision>
  <cp:lastPrinted>2017-03-17T17:48:00Z</cp:lastPrinted>
  <dcterms:created xsi:type="dcterms:W3CDTF">2026-05-12T15:55:00Z</dcterms:created>
  <dcterms:modified xsi:type="dcterms:W3CDTF">2026-05-12T16:05:00Z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2428600</vt:r8>
  </property>
  <property fmtid="{D5CDD505-2E9C-101B-9397-08002B2CF9AE}" pid="3" name="ContentTypeId">
    <vt:lpwstr>0x010100B621A808B452844BA1591A6C5304BD81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